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89478" w14:textId="748F8D86" w:rsidR="0047097E" w:rsidRPr="00E86AA5" w:rsidRDefault="00CF170C" w:rsidP="00CF1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ПРОТОКОЛ №1/2025</w:t>
      </w:r>
    </w:p>
    <w:p w14:paraId="103B3BF7" w14:textId="392FE550" w:rsidR="00CF170C" w:rsidRPr="00E86AA5" w:rsidRDefault="00D060F7" w:rsidP="00CF17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170C" w:rsidRPr="00E86AA5">
        <w:rPr>
          <w:rFonts w:ascii="Times New Roman" w:hAnsi="Times New Roman" w:cs="Times New Roman"/>
          <w:sz w:val="28"/>
          <w:szCs w:val="28"/>
        </w:rPr>
        <w:t xml:space="preserve">асідання </w:t>
      </w:r>
      <w:r w:rsidR="00435175">
        <w:rPr>
          <w:rFonts w:ascii="Times New Roman" w:hAnsi="Times New Roman" w:cs="Times New Roman"/>
          <w:sz w:val="28"/>
          <w:szCs w:val="28"/>
        </w:rPr>
        <w:t>М</w:t>
      </w:r>
      <w:r w:rsidR="00CF170C" w:rsidRPr="00E86AA5">
        <w:rPr>
          <w:rFonts w:ascii="Times New Roman" w:hAnsi="Times New Roman" w:cs="Times New Roman"/>
          <w:sz w:val="28"/>
          <w:szCs w:val="28"/>
        </w:rPr>
        <w:t xml:space="preserve">ісцевої комісії з питань розподілу публічних інвестицій </w:t>
      </w:r>
    </w:p>
    <w:p w14:paraId="42355141" w14:textId="7AAEA553" w:rsidR="00CF170C" w:rsidRPr="00E86AA5" w:rsidRDefault="00CF170C" w:rsidP="00CF17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Бучанської міської територіальної громади</w:t>
      </w:r>
    </w:p>
    <w:p w14:paraId="19094915" w14:textId="14455BB6" w:rsidR="00CF170C" w:rsidRPr="00E86AA5" w:rsidRDefault="00CF170C" w:rsidP="00CF17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E48F0D" w14:textId="77777777" w:rsidR="00E86AA5" w:rsidRPr="00E86AA5" w:rsidRDefault="00CF170C" w:rsidP="00E86A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 xml:space="preserve">23.12.2025                                                                                                         </w:t>
      </w:r>
      <w:r w:rsidR="00E86AA5" w:rsidRPr="00E86AA5">
        <w:rPr>
          <w:rFonts w:ascii="Times New Roman" w:hAnsi="Times New Roman" w:cs="Times New Roman"/>
          <w:sz w:val="28"/>
          <w:szCs w:val="28"/>
        </w:rPr>
        <w:t>м. Буча</w:t>
      </w:r>
    </w:p>
    <w:p w14:paraId="6FF5A344" w14:textId="75868DFA" w:rsidR="00CF170C" w:rsidRPr="00E86AA5" w:rsidRDefault="00CF170C" w:rsidP="00CF17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237DDB8" w14:textId="452C2C79" w:rsidR="00CF170C" w:rsidRPr="00E86AA5" w:rsidRDefault="00CF170C" w:rsidP="00CF170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b/>
          <w:bCs/>
          <w:sz w:val="28"/>
          <w:szCs w:val="28"/>
        </w:rPr>
        <w:t>Присутні:</w:t>
      </w:r>
    </w:p>
    <w:p w14:paraId="4AB3031C" w14:textId="77777777" w:rsidR="00E10485" w:rsidRPr="00E86AA5" w:rsidRDefault="00E10485" w:rsidP="00CF17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38D1C2" w14:textId="374AA1C1" w:rsidR="00CF170C" w:rsidRPr="00E86AA5" w:rsidRDefault="00CF170C" w:rsidP="00E104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b/>
          <w:bCs/>
          <w:sz w:val="28"/>
          <w:szCs w:val="28"/>
        </w:rPr>
        <w:t>Голова комісії:</w:t>
      </w:r>
    </w:p>
    <w:p w14:paraId="5B00D56F" w14:textId="2BB16A4E" w:rsidR="00CF170C" w:rsidRPr="00E86AA5" w:rsidRDefault="00CF170C" w:rsidP="00E104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Тетяна СІМОН - начальник Фінансового управління Бучанської міської ради</w:t>
      </w:r>
    </w:p>
    <w:p w14:paraId="5C6AC133" w14:textId="77777777" w:rsidR="00E10485" w:rsidRPr="00E86AA5" w:rsidRDefault="00E10485" w:rsidP="00E104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4763DC" w14:textId="5757EEB1" w:rsidR="00CF170C" w:rsidRPr="00E86AA5" w:rsidRDefault="00E10485" w:rsidP="00E104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b/>
          <w:bCs/>
          <w:sz w:val="28"/>
          <w:szCs w:val="28"/>
        </w:rPr>
        <w:t>Заступник голови комісії:</w:t>
      </w:r>
    </w:p>
    <w:p w14:paraId="636CEE31" w14:textId="5047FD1D" w:rsidR="00E10485" w:rsidRPr="00E86AA5" w:rsidRDefault="00E10485" w:rsidP="000E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Лариса ПРАВДИВА - заступник начальника управління - начальник бюджетного відділу Фінансового управління Бучанської міської ради</w:t>
      </w:r>
    </w:p>
    <w:p w14:paraId="7762A6BA" w14:textId="1EA31666" w:rsidR="00E10485" w:rsidRPr="00E86AA5" w:rsidRDefault="00E10485" w:rsidP="00E104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9EFF06" w14:textId="192DBD86" w:rsidR="00E10485" w:rsidRPr="00E86AA5" w:rsidRDefault="00E10485" w:rsidP="00E104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b/>
          <w:bCs/>
          <w:sz w:val="28"/>
          <w:szCs w:val="28"/>
        </w:rPr>
        <w:t>Секретар комісії:</w:t>
      </w:r>
    </w:p>
    <w:p w14:paraId="55378AA4" w14:textId="74C62603" w:rsidR="00E10485" w:rsidRPr="00E86AA5" w:rsidRDefault="00E10485" w:rsidP="00E1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Олена КРИМІВСЬКА - головний спеціаліст відділу планування доходів Фінансового управління Бучанської міської ради</w:t>
      </w:r>
    </w:p>
    <w:p w14:paraId="0ACC7D99" w14:textId="3F44A7B9" w:rsidR="00E10485" w:rsidRPr="00E86AA5" w:rsidRDefault="00E10485" w:rsidP="00E104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34158" w14:textId="071D537D" w:rsidR="00E10485" w:rsidRPr="00E86AA5" w:rsidRDefault="00E10485" w:rsidP="00E104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b/>
          <w:bCs/>
          <w:sz w:val="28"/>
          <w:szCs w:val="28"/>
        </w:rPr>
        <w:t>Члени комісії:</w:t>
      </w:r>
    </w:p>
    <w:p w14:paraId="6D0606FD" w14:textId="3282F7E7" w:rsidR="00E10485" w:rsidRPr="00E86AA5" w:rsidRDefault="00E10485" w:rsidP="00B80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Людмила РИЖЕНКО - заступник міського голови</w:t>
      </w:r>
    </w:p>
    <w:p w14:paraId="656D280A" w14:textId="5153938E" w:rsidR="00E10485" w:rsidRPr="00E86AA5" w:rsidRDefault="00AB3C1A" w:rsidP="00B80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Юлія ГАЛДЕЦЬКА</w:t>
      </w:r>
      <w:r w:rsidR="00E10485" w:rsidRPr="00E86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10485" w:rsidRPr="00E86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в.о. </w:t>
      </w:r>
      <w:r w:rsidR="00E10485" w:rsidRPr="00E86AA5">
        <w:rPr>
          <w:rFonts w:ascii="Times New Roman" w:hAnsi="Times New Roman" w:cs="Times New Roman"/>
          <w:sz w:val="28"/>
          <w:szCs w:val="28"/>
        </w:rPr>
        <w:t>начальник</w:t>
      </w:r>
      <w:r w:rsidR="007329B9">
        <w:rPr>
          <w:rFonts w:ascii="Times New Roman" w:hAnsi="Times New Roman" w:cs="Times New Roman"/>
          <w:sz w:val="28"/>
          <w:szCs w:val="28"/>
        </w:rPr>
        <w:t>а</w:t>
      </w:r>
      <w:r w:rsidR="00E10485" w:rsidRPr="00E86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485" w:rsidRPr="00E86AA5">
        <w:rPr>
          <w:rFonts w:ascii="Times New Roman" w:hAnsi="Times New Roman" w:cs="Times New Roman"/>
          <w:sz w:val="28"/>
          <w:szCs w:val="28"/>
        </w:rPr>
        <w:t>управління юридично-кадрової роботи  Бучанської міської ради</w:t>
      </w:r>
    </w:p>
    <w:p w14:paraId="1A0CF671" w14:textId="7F81B07B" w:rsidR="00E10485" w:rsidRPr="00E86AA5" w:rsidRDefault="00E10485" w:rsidP="00B80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Тетяна ЛІПІНСЬКА - начальник</w:t>
      </w:r>
      <w:r w:rsidRPr="00E86A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AA5">
        <w:rPr>
          <w:rFonts w:ascii="Times New Roman" w:hAnsi="Times New Roman" w:cs="Times New Roman"/>
          <w:sz w:val="28"/>
          <w:szCs w:val="28"/>
        </w:rPr>
        <w:t>в</w:t>
      </w:r>
      <w:r w:rsidRPr="00E86AA5">
        <w:rPr>
          <w:rFonts w:ascii="Times New Roman" w:hAnsi="Times New Roman" w:cs="Times New Roman"/>
          <w:bCs/>
          <w:sz w:val="28"/>
          <w:szCs w:val="28"/>
        </w:rPr>
        <w:t>ідділу економічного розвитку та інвестицій</w:t>
      </w:r>
      <w:r w:rsidRPr="00E86AA5">
        <w:rPr>
          <w:rFonts w:ascii="Times New Roman" w:hAnsi="Times New Roman" w:cs="Times New Roman"/>
          <w:sz w:val="28"/>
          <w:szCs w:val="28"/>
        </w:rPr>
        <w:t xml:space="preserve"> Бучанської міської ради</w:t>
      </w:r>
    </w:p>
    <w:p w14:paraId="29E314DE" w14:textId="48888567" w:rsidR="00E10485" w:rsidRPr="00E86AA5" w:rsidRDefault="00E10485" w:rsidP="00B80A51">
      <w:pPr>
        <w:tabs>
          <w:tab w:val="left" w:pos="3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Лариса МАТЮШЕНКО - начальник відділу охорони здоров’я Бучанської міської ради</w:t>
      </w:r>
    </w:p>
    <w:p w14:paraId="46B0EC2E" w14:textId="77777777" w:rsidR="00627D62" w:rsidRDefault="00586D0E" w:rsidP="00B80A51">
      <w:pPr>
        <w:tabs>
          <w:tab w:val="left" w:pos="336"/>
        </w:tabs>
        <w:spacing w:after="0"/>
        <w:jc w:val="both"/>
        <w:rPr>
          <w:b/>
          <w:bCs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Євген НОВОШИНСЬКИЙ</w:t>
      </w:r>
      <w:r w:rsidRPr="00586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 </w:t>
      </w:r>
      <w:r w:rsidR="00E10485" w:rsidRPr="00627D62">
        <w:rPr>
          <w:rFonts w:ascii="Times New Roman" w:hAnsi="Times New Roman" w:cs="Times New Roman"/>
          <w:sz w:val="28"/>
          <w:szCs w:val="28"/>
        </w:rPr>
        <w:t>начальник управління житлово-комунального господарства та благоустрою Бучанської міської ради</w:t>
      </w:r>
    </w:p>
    <w:p w14:paraId="09890E0D" w14:textId="6472DA6E" w:rsidR="00E10485" w:rsidRPr="00627D62" w:rsidRDefault="00895DEC" w:rsidP="00B80A51">
      <w:pPr>
        <w:tabs>
          <w:tab w:val="left" w:pos="3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7D62">
        <w:rPr>
          <w:rFonts w:ascii="Times New Roman" w:hAnsi="Times New Roman" w:cs="Times New Roman"/>
          <w:sz w:val="28"/>
          <w:szCs w:val="28"/>
        </w:rPr>
        <w:t>Ірина</w:t>
      </w:r>
      <w:r w:rsidR="007329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КОНЧАКІВСЬКА</w:t>
      </w:r>
      <w:r w:rsidR="007329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-</w:t>
      </w:r>
      <w:r w:rsidR="007329B9">
        <w:rPr>
          <w:rFonts w:ascii="Times New Roman" w:hAnsi="Times New Roman" w:cs="Times New Roman"/>
          <w:sz w:val="28"/>
          <w:szCs w:val="28"/>
        </w:rPr>
        <w:t> на</w:t>
      </w:r>
      <w:r w:rsidR="00E10485" w:rsidRPr="00627D62">
        <w:rPr>
          <w:rFonts w:ascii="Times New Roman" w:hAnsi="Times New Roman" w:cs="Times New Roman"/>
          <w:sz w:val="28"/>
          <w:szCs w:val="28"/>
        </w:rPr>
        <w:t>чальник відділу житлово</w:t>
      </w:r>
      <w:r w:rsidR="00E10485" w:rsidRPr="00627D62">
        <w:rPr>
          <w:rFonts w:ascii="Times New Roman" w:hAnsi="Times New Roman" w:cs="Times New Roman"/>
          <w:sz w:val="28"/>
          <w:szCs w:val="28"/>
        </w:rPr>
        <w:noBreakHyphen/>
        <w:t>комунальної</w:t>
      </w:r>
      <w:r w:rsidR="00B80A51">
        <w:rPr>
          <w:rFonts w:ascii="Times New Roman" w:hAnsi="Times New Roman" w:cs="Times New Roman"/>
          <w:sz w:val="28"/>
          <w:szCs w:val="28"/>
        </w:rPr>
        <w:t> </w:t>
      </w:r>
      <w:r w:rsidR="00A25F5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10485" w:rsidRPr="00627D62">
        <w:rPr>
          <w:rFonts w:ascii="Times New Roman" w:hAnsi="Times New Roman" w:cs="Times New Roman"/>
          <w:sz w:val="28"/>
          <w:szCs w:val="28"/>
        </w:rPr>
        <w:t>інфраструк</w:t>
      </w:r>
      <w:proofErr w:type="spellEnd"/>
      <w:r w:rsidR="00A25F5E">
        <w:rPr>
          <w:rFonts w:ascii="Times New Roman" w:hAnsi="Times New Roman" w:cs="Times New Roman"/>
          <w:sz w:val="28"/>
          <w:szCs w:val="28"/>
        </w:rPr>
        <w:t>-</w:t>
      </w:r>
      <w:r w:rsidR="00E10485" w:rsidRPr="00627D62">
        <w:rPr>
          <w:rFonts w:ascii="Times New Roman" w:hAnsi="Times New Roman" w:cs="Times New Roman"/>
          <w:sz w:val="28"/>
          <w:szCs w:val="28"/>
        </w:rPr>
        <w:t>тури управління житлово-комунального господарства та благоустрою Бучанської міської ради</w:t>
      </w:r>
    </w:p>
    <w:p w14:paraId="7E1473AD" w14:textId="538D1696" w:rsidR="00CF170C" w:rsidRPr="00E86AA5" w:rsidRDefault="00E86AA5" w:rsidP="00B8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 xml:space="preserve">Вадим НАУМОВ - начальник відділу містобудування та архітектури </w:t>
      </w:r>
      <w:proofErr w:type="spellStart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>управління</w:t>
      </w:r>
      <w:proofErr w:type="spellEnd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>містобудування</w:t>
      </w:r>
      <w:proofErr w:type="spellEnd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>архітектури</w:t>
      </w:r>
      <w:proofErr w:type="spellEnd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>земельних</w:t>
      </w:r>
      <w:proofErr w:type="spellEnd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E86AA5">
        <w:rPr>
          <w:rFonts w:ascii="Times New Roman" w:hAnsi="Times New Roman" w:cs="Times New Roman"/>
          <w:bCs/>
          <w:sz w:val="28"/>
          <w:szCs w:val="28"/>
          <w:lang w:val="ru-RU"/>
        </w:rPr>
        <w:t>відносин</w:t>
      </w:r>
      <w:proofErr w:type="spellEnd"/>
      <w:r w:rsidRPr="00E86AA5">
        <w:rPr>
          <w:rFonts w:ascii="Times New Roman" w:hAnsi="Times New Roman" w:cs="Times New Roman"/>
          <w:sz w:val="28"/>
          <w:szCs w:val="28"/>
        </w:rPr>
        <w:t xml:space="preserve"> Бучанської міської ради</w:t>
      </w:r>
    </w:p>
    <w:p w14:paraId="66A86523" w14:textId="6370890D" w:rsidR="00E86AA5" w:rsidRPr="00E86AA5" w:rsidRDefault="00E86AA5" w:rsidP="00B8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 xml:space="preserve">Олег ЦИМБАЛ - начальник </w:t>
      </w:r>
      <w:r w:rsidRPr="00E86AA5">
        <w:rPr>
          <w:rFonts w:ascii="Times New Roman" w:hAnsi="Times New Roman" w:cs="Times New Roman"/>
          <w:bCs/>
          <w:sz w:val="28"/>
          <w:szCs w:val="28"/>
        </w:rPr>
        <w:t xml:space="preserve">Відділу освіти </w:t>
      </w:r>
      <w:r w:rsidRPr="00E86AA5">
        <w:rPr>
          <w:rFonts w:ascii="Times New Roman" w:hAnsi="Times New Roman" w:cs="Times New Roman"/>
          <w:sz w:val="28"/>
          <w:szCs w:val="28"/>
        </w:rPr>
        <w:t>Бучанської міської ради</w:t>
      </w:r>
    </w:p>
    <w:p w14:paraId="374CCF78" w14:textId="4D7FEF09" w:rsidR="00E86AA5" w:rsidRPr="00E86AA5" w:rsidRDefault="00E86AA5" w:rsidP="00B80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Дарина ЩИПАКІНА - начальник В</w:t>
      </w:r>
      <w:r w:rsidRPr="00E86AA5">
        <w:rPr>
          <w:rFonts w:ascii="Times New Roman" w:hAnsi="Times New Roman" w:cs="Times New Roman"/>
          <w:bCs/>
          <w:sz w:val="28"/>
          <w:szCs w:val="28"/>
        </w:rPr>
        <w:t xml:space="preserve">ідділу молоді та спорту </w:t>
      </w:r>
      <w:r w:rsidRPr="00E86AA5">
        <w:rPr>
          <w:rFonts w:ascii="Times New Roman" w:hAnsi="Times New Roman" w:cs="Times New Roman"/>
          <w:sz w:val="28"/>
          <w:szCs w:val="28"/>
        </w:rPr>
        <w:t>Бучанської міської ради</w:t>
      </w:r>
    </w:p>
    <w:p w14:paraId="6F46B394" w14:textId="162D8C15" w:rsidR="00E86AA5" w:rsidRPr="00E86AA5" w:rsidRDefault="00E86AA5" w:rsidP="00B8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Наталія ПІВЧУК - начальник Відділу культури, національностей та релігій Бучанської міської ради</w:t>
      </w:r>
    </w:p>
    <w:p w14:paraId="6C63D240" w14:textId="51692D07" w:rsidR="00E86AA5" w:rsidRPr="00E86AA5" w:rsidRDefault="00E86AA5" w:rsidP="00B8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Ірина ПАСІЧНА - начальник Управління соціальної політики Бучанської міської ради</w:t>
      </w:r>
    </w:p>
    <w:p w14:paraId="4AF14E4B" w14:textId="529AE0A3" w:rsidR="00E86AA5" w:rsidRPr="00E86AA5" w:rsidRDefault="008721E6" w:rsidP="00B8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t>Ігор ЦИМБАЛ</w:t>
      </w:r>
      <w:r w:rsidR="00E86AA5" w:rsidRPr="00E86AA5">
        <w:rPr>
          <w:rFonts w:ascii="Times New Roman" w:hAnsi="Times New Roman" w:cs="Times New Roman"/>
          <w:sz w:val="28"/>
          <w:szCs w:val="28"/>
        </w:rPr>
        <w:t xml:space="preserve"> - начальник відділу з питань управління комунальною власністю</w:t>
      </w:r>
      <w:r w:rsidR="00E86AA5" w:rsidRPr="00E86AA5">
        <w:rPr>
          <w:rFonts w:ascii="Times New Roman" w:hAnsi="Times New Roman" w:cs="Times New Roman"/>
          <w:bCs/>
          <w:sz w:val="28"/>
          <w:szCs w:val="28"/>
        </w:rPr>
        <w:t xml:space="preserve"> управління юридично-кадрової роботи</w:t>
      </w:r>
      <w:r w:rsidR="00E86AA5" w:rsidRPr="00E86AA5">
        <w:rPr>
          <w:rFonts w:ascii="Times New Roman" w:hAnsi="Times New Roman" w:cs="Times New Roman"/>
          <w:sz w:val="28"/>
          <w:szCs w:val="28"/>
        </w:rPr>
        <w:t xml:space="preserve"> Бучанської міської ради</w:t>
      </w:r>
    </w:p>
    <w:p w14:paraId="31F99568" w14:textId="056383A5" w:rsidR="00E86AA5" w:rsidRDefault="00E86AA5" w:rsidP="00B80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A5">
        <w:rPr>
          <w:rFonts w:ascii="Times New Roman" w:hAnsi="Times New Roman" w:cs="Times New Roman"/>
          <w:sz w:val="28"/>
          <w:szCs w:val="28"/>
        </w:rPr>
        <w:lastRenderedPageBreak/>
        <w:t xml:space="preserve">Вікторія ГЕРГЕЛЬ - начальник Відділу </w:t>
      </w:r>
      <w:proofErr w:type="spellStart"/>
      <w:r w:rsidRPr="00E86AA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E86AA5">
        <w:rPr>
          <w:rFonts w:ascii="Times New Roman" w:hAnsi="Times New Roman" w:cs="Times New Roman"/>
          <w:sz w:val="28"/>
          <w:szCs w:val="28"/>
        </w:rPr>
        <w:t xml:space="preserve"> та моніторинг цін Бучанської міської ради</w:t>
      </w:r>
    </w:p>
    <w:p w14:paraId="55BE004C" w14:textId="77640A56" w:rsidR="00E86AA5" w:rsidRDefault="00E86AA5" w:rsidP="00E86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ED6F91" w14:textId="56DDDDEC" w:rsidR="00E86AA5" w:rsidRDefault="00E86AA5" w:rsidP="00E86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7952E" w14:textId="384F062A" w:rsidR="00E86AA5" w:rsidRPr="001A6863" w:rsidRDefault="00B86B65" w:rsidP="00E86A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863">
        <w:rPr>
          <w:rFonts w:ascii="Times New Roman" w:hAnsi="Times New Roman" w:cs="Times New Roman"/>
          <w:b/>
          <w:bCs/>
          <w:sz w:val="28"/>
          <w:szCs w:val="28"/>
        </w:rPr>
        <w:t>Порядок денний:</w:t>
      </w:r>
    </w:p>
    <w:p w14:paraId="4AAC3CD8" w14:textId="5BE526D4" w:rsidR="00B86B65" w:rsidRDefault="00B86B65" w:rsidP="00B86B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схвалення консолідованого переліку публічних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Бучанської міської територіальної громади</w:t>
      </w:r>
      <w:r w:rsidR="0041712F">
        <w:rPr>
          <w:rFonts w:ascii="Times New Roman" w:hAnsi="Times New Roman" w:cs="Times New Roman"/>
          <w:sz w:val="28"/>
          <w:szCs w:val="28"/>
        </w:rPr>
        <w:t xml:space="preserve"> і розподіл публічних інвестицій на їх підготовку та реалізацію на 2026-2028 роки у розрізі джерел і механізмів фінансового забезпечення.</w:t>
      </w:r>
    </w:p>
    <w:p w14:paraId="7829AF89" w14:textId="77777777" w:rsidR="001A6863" w:rsidRDefault="001A6863" w:rsidP="001A6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E0CF6" w14:textId="77777777" w:rsidR="00581C06" w:rsidRDefault="001A6863" w:rsidP="0058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863">
        <w:rPr>
          <w:rFonts w:ascii="Times New Roman" w:hAnsi="Times New Roman" w:cs="Times New Roman"/>
          <w:b/>
          <w:bCs/>
          <w:sz w:val="28"/>
          <w:szCs w:val="28"/>
        </w:rPr>
        <w:t>Слухали:</w:t>
      </w:r>
      <w:r w:rsidR="00581C06" w:rsidRPr="00581C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E1AA82" w14:textId="51CC0E93" w:rsidR="00581C06" w:rsidRDefault="00581C06" w:rsidP="00581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Тетяна ЛІПІНСЬКА - </w:t>
      </w:r>
      <w:r w:rsidRPr="00C67ABA">
        <w:rPr>
          <w:rFonts w:ascii="Times New Roman" w:hAnsi="Times New Roman" w:cs="Times New Roman"/>
          <w:bCs/>
          <w:sz w:val="28"/>
          <w:szCs w:val="28"/>
        </w:rPr>
        <w:t xml:space="preserve">начальник відділу економічного розвитку та інвестицій </w:t>
      </w:r>
      <w:r w:rsidRPr="00C67ABA">
        <w:rPr>
          <w:rFonts w:ascii="Times New Roman" w:hAnsi="Times New Roman" w:cs="Times New Roman"/>
          <w:sz w:val="28"/>
          <w:szCs w:val="28"/>
        </w:rPr>
        <w:t xml:space="preserve">відповідального за формування єдиного </w:t>
      </w:r>
      <w:proofErr w:type="spellStart"/>
      <w:r w:rsidRPr="00C67ABA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Pr="00C67ABA">
        <w:rPr>
          <w:rFonts w:ascii="Times New Roman" w:hAnsi="Times New Roman" w:cs="Times New Roman"/>
          <w:sz w:val="28"/>
          <w:szCs w:val="28"/>
        </w:rPr>
        <w:t xml:space="preserve"> портфелю публічних інвестицій Бучанської міської територіальної громади</w:t>
      </w:r>
      <w:r w:rsidR="00F66F92">
        <w:rPr>
          <w:rFonts w:ascii="Times New Roman" w:hAnsi="Times New Roman" w:cs="Times New Roman"/>
          <w:sz w:val="28"/>
          <w:szCs w:val="28"/>
        </w:rPr>
        <w:t xml:space="preserve"> </w:t>
      </w:r>
      <w:r w:rsidR="00F66F92" w:rsidRPr="00C67ABA">
        <w:rPr>
          <w:rFonts w:ascii="Times New Roman" w:hAnsi="Times New Roman" w:cs="Times New Roman"/>
          <w:sz w:val="28"/>
          <w:szCs w:val="28"/>
        </w:rPr>
        <w:t>на 2026 рік</w:t>
      </w:r>
      <w:r w:rsidRPr="00C67ABA">
        <w:rPr>
          <w:rFonts w:ascii="Times New Roman" w:hAnsi="Times New Roman" w:cs="Times New Roman"/>
          <w:sz w:val="28"/>
          <w:szCs w:val="28"/>
        </w:rPr>
        <w:t xml:space="preserve"> представила сформований перелік публічних інвестиційних </w:t>
      </w:r>
      <w:proofErr w:type="spellStart"/>
      <w:r w:rsidRPr="00C67AB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35B0A" w:rsidRPr="00E35B0A">
        <w:rPr>
          <w:rFonts w:ascii="Times New Roman" w:hAnsi="Times New Roman" w:cs="Times New Roman"/>
          <w:sz w:val="28"/>
          <w:szCs w:val="28"/>
        </w:rPr>
        <w:t>включених</w:t>
      </w:r>
      <w:r w:rsidR="00E35B0A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Єдиного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Бучанської міської територіальної громади на 2026 рік.</w:t>
      </w:r>
    </w:p>
    <w:p w14:paraId="4BA124AF" w14:textId="0957193E" w:rsidR="001A6863" w:rsidRDefault="001A6863" w:rsidP="001A68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F5870D" w14:textId="59561FFE" w:rsidR="001A6863" w:rsidRDefault="001A6863" w:rsidP="00581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863">
        <w:rPr>
          <w:rFonts w:ascii="Times New Roman" w:hAnsi="Times New Roman" w:cs="Times New Roman"/>
          <w:sz w:val="28"/>
          <w:szCs w:val="28"/>
        </w:rPr>
        <w:t xml:space="preserve">Тетяну СІМОН </w:t>
      </w:r>
      <w:r>
        <w:rPr>
          <w:rFonts w:ascii="Times New Roman" w:hAnsi="Times New Roman" w:cs="Times New Roman"/>
          <w:sz w:val="28"/>
          <w:szCs w:val="28"/>
        </w:rPr>
        <w:t xml:space="preserve">– голову комісії, </w:t>
      </w:r>
      <w:r w:rsidR="005A0C25">
        <w:rPr>
          <w:rFonts w:ascii="Times New Roman" w:hAnsi="Times New Roman" w:cs="Times New Roman"/>
          <w:sz w:val="28"/>
          <w:szCs w:val="28"/>
        </w:rPr>
        <w:t>начальника Фінансового управління Бучанської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5371">
        <w:rPr>
          <w:rFonts w:ascii="Times New Roman" w:hAnsi="Times New Roman" w:cs="Times New Roman"/>
          <w:sz w:val="28"/>
          <w:szCs w:val="28"/>
        </w:rPr>
        <w:t xml:space="preserve">яка проінформувала присутніх щодо організаційних питань роботи комісії та ознайомила з консолідованим переліком публічних інвестиційних </w:t>
      </w:r>
      <w:proofErr w:type="spellStart"/>
      <w:r w:rsidR="00CF5371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CF5371">
        <w:rPr>
          <w:rFonts w:ascii="Times New Roman" w:hAnsi="Times New Roman" w:cs="Times New Roman"/>
          <w:sz w:val="28"/>
          <w:szCs w:val="28"/>
        </w:rPr>
        <w:t xml:space="preserve"> Єдиного </w:t>
      </w:r>
      <w:proofErr w:type="spellStart"/>
      <w:r w:rsidR="00CF5371">
        <w:rPr>
          <w:rFonts w:ascii="Times New Roman" w:hAnsi="Times New Roman" w:cs="Times New Roman"/>
          <w:sz w:val="28"/>
          <w:szCs w:val="28"/>
        </w:rPr>
        <w:t>проєктн</w:t>
      </w:r>
      <w:r w:rsidR="006318C3">
        <w:rPr>
          <w:rFonts w:ascii="Times New Roman" w:hAnsi="Times New Roman" w:cs="Times New Roman"/>
          <w:sz w:val="28"/>
          <w:szCs w:val="28"/>
        </w:rPr>
        <w:t>о</w:t>
      </w:r>
      <w:r w:rsidR="00CF537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F5371"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Бучанської міської територіальної громади і розподіл публічних інвестицій на їх підготовку та реалізацію </w:t>
      </w:r>
      <w:r w:rsidR="001D1AA9">
        <w:rPr>
          <w:rFonts w:ascii="Times New Roman" w:hAnsi="Times New Roman" w:cs="Times New Roman"/>
          <w:sz w:val="28"/>
          <w:szCs w:val="28"/>
        </w:rPr>
        <w:t>на 2026-2028 роки у розрізі джерел і механізмів фінансового забезпечення, сформованим Фінансовим управлінням Бучанської міської територіальної громади</w:t>
      </w:r>
      <w:r w:rsidR="002D59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59EB">
        <w:rPr>
          <w:rFonts w:ascii="Times New Roman" w:hAnsi="Times New Roman" w:cs="Times New Roman"/>
          <w:sz w:val="28"/>
          <w:szCs w:val="28"/>
        </w:rPr>
        <w:t xml:space="preserve">відповідно до показників поданих </w:t>
      </w:r>
      <w:r w:rsidR="003930CD">
        <w:rPr>
          <w:rFonts w:ascii="Times New Roman" w:hAnsi="Times New Roman" w:cs="Times New Roman"/>
          <w:sz w:val="28"/>
          <w:szCs w:val="28"/>
        </w:rPr>
        <w:t xml:space="preserve">структурними </w:t>
      </w:r>
      <w:r w:rsidR="001311DF">
        <w:rPr>
          <w:rFonts w:ascii="Times New Roman" w:hAnsi="Times New Roman" w:cs="Times New Roman"/>
          <w:sz w:val="28"/>
          <w:szCs w:val="28"/>
        </w:rPr>
        <w:t xml:space="preserve">підрозділами, </w:t>
      </w:r>
      <w:r w:rsidR="0093676D" w:rsidRPr="0093676D">
        <w:rPr>
          <w:rFonts w:ascii="Times New Roman" w:hAnsi="Times New Roman" w:cs="Times New Roman"/>
          <w:sz w:val="28"/>
          <w:szCs w:val="28"/>
        </w:rPr>
        <w:t xml:space="preserve">які відповідальні за реалізацію публічних інвестиційних </w:t>
      </w:r>
      <w:proofErr w:type="spellStart"/>
      <w:r w:rsidR="0093676D" w:rsidRPr="0093676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93676D" w:rsidRPr="0093676D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громади, включених до Єдиного </w:t>
      </w:r>
      <w:proofErr w:type="spellStart"/>
      <w:r w:rsidR="0093676D" w:rsidRPr="0093676D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="0093676D" w:rsidRPr="0093676D"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</w:t>
      </w:r>
      <w:r w:rsidR="0093676D">
        <w:rPr>
          <w:rFonts w:ascii="Times New Roman" w:hAnsi="Times New Roman" w:cs="Times New Roman"/>
          <w:sz w:val="28"/>
          <w:szCs w:val="28"/>
        </w:rPr>
        <w:t>,</w:t>
      </w:r>
      <w:r w:rsidR="001311DF">
        <w:rPr>
          <w:rFonts w:ascii="Times New Roman" w:hAnsi="Times New Roman" w:cs="Times New Roman"/>
          <w:sz w:val="28"/>
          <w:szCs w:val="28"/>
        </w:rPr>
        <w:t xml:space="preserve"> </w:t>
      </w:r>
      <w:r w:rsidR="001D1AA9">
        <w:rPr>
          <w:rFonts w:ascii="Times New Roman" w:hAnsi="Times New Roman" w:cs="Times New Roman"/>
          <w:sz w:val="28"/>
          <w:szCs w:val="28"/>
        </w:rPr>
        <w:t xml:space="preserve">з урахуванням положень статті </w:t>
      </w:r>
      <w:r w:rsidR="001D1AA9" w:rsidRPr="001D1AA9">
        <w:rPr>
          <w:rStyle w:val="rvts9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75</w:t>
      </w:r>
      <w:r w:rsidR="001D1AA9" w:rsidRPr="001D1AA9">
        <w:rPr>
          <w:rStyle w:val="rvts37"/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perscript"/>
        </w:rPr>
        <w:t>-2</w:t>
      </w:r>
      <w:r w:rsidR="001D1AA9">
        <w:rPr>
          <w:rFonts w:ascii="Times New Roman" w:hAnsi="Times New Roman" w:cs="Times New Roman"/>
          <w:sz w:val="28"/>
          <w:szCs w:val="28"/>
        </w:rPr>
        <w:t xml:space="preserve"> </w:t>
      </w:r>
      <w:r w:rsidR="00421F8D">
        <w:rPr>
          <w:rFonts w:ascii="Times New Roman" w:hAnsi="Times New Roman" w:cs="Times New Roman"/>
          <w:sz w:val="28"/>
          <w:szCs w:val="28"/>
        </w:rPr>
        <w:t xml:space="preserve">Бюджетного кодексу України та пункту 1 розділу ІІІ Методичних рекомендацій щодо розподілу коштів місцевого бюджету на підготовку та реалізацію публічних інвестиційних </w:t>
      </w:r>
      <w:proofErr w:type="spellStart"/>
      <w:r w:rsidR="00421F8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421F8D">
        <w:rPr>
          <w:rFonts w:ascii="Times New Roman" w:hAnsi="Times New Roman" w:cs="Times New Roman"/>
          <w:sz w:val="28"/>
          <w:szCs w:val="28"/>
        </w:rPr>
        <w:t xml:space="preserve"> та програм публічних інвестицій, затвердженого Наказом Міністерства фінансів України від 22.09.2025 №480.</w:t>
      </w:r>
    </w:p>
    <w:p w14:paraId="4C8A7727" w14:textId="77777777" w:rsidR="00581C06" w:rsidRDefault="00581C06" w:rsidP="001A6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47980" w14:textId="2705EAFC" w:rsidR="006318C3" w:rsidRDefault="006318C3" w:rsidP="001A6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483F7" w14:textId="47F4DBC0" w:rsidR="006318C3" w:rsidRDefault="006318C3" w:rsidP="001A68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5BD1">
        <w:rPr>
          <w:rFonts w:ascii="Times New Roman" w:hAnsi="Times New Roman" w:cs="Times New Roman"/>
          <w:b/>
          <w:bCs/>
          <w:sz w:val="28"/>
          <w:szCs w:val="28"/>
        </w:rPr>
        <w:t>Виступили</w:t>
      </w:r>
      <w:r w:rsidR="00455BD1" w:rsidRPr="00455BD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79F3FAD" w14:textId="77777777" w:rsidR="00581C06" w:rsidRDefault="00581C06" w:rsidP="001A68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5DF5BB" w14:textId="1A1339C4" w:rsidR="00581C06" w:rsidRDefault="00581C06" w:rsidP="00581C06">
      <w:pPr>
        <w:tabs>
          <w:tab w:val="left" w:pos="72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Тетяна ЛІПІНСЬКА - </w:t>
      </w:r>
      <w:r w:rsidRPr="00C67ABA">
        <w:rPr>
          <w:rFonts w:ascii="Times New Roman" w:hAnsi="Times New Roman" w:cs="Times New Roman"/>
          <w:bCs/>
          <w:sz w:val="28"/>
          <w:szCs w:val="28"/>
        </w:rPr>
        <w:t xml:space="preserve">начальник відділу економічного розвитку та інвестицій </w:t>
      </w:r>
      <w:r w:rsidRPr="00C67ABA">
        <w:rPr>
          <w:rFonts w:ascii="Times New Roman" w:hAnsi="Times New Roman" w:cs="Times New Roman"/>
          <w:sz w:val="28"/>
          <w:szCs w:val="28"/>
        </w:rPr>
        <w:t xml:space="preserve">відповідального за формування єдиного </w:t>
      </w:r>
      <w:proofErr w:type="spellStart"/>
      <w:r w:rsidRPr="00C67ABA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Pr="00C67ABA">
        <w:rPr>
          <w:rFonts w:ascii="Times New Roman" w:hAnsi="Times New Roman" w:cs="Times New Roman"/>
          <w:sz w:val="28"/>
          <w:szCs w:val="28"/>
        </w:rPr>
        <w:t xml:space="preserve"> портфелю публічних інвестицій Бучанської міської територіальної громади на 2026 рік, </w:t>
      </w:r>
      <w:r w:rsidR="00A85153">
        <w:rPr>
          <w:rFonts w:ascii="Times New Roman" w:hAnsi="Times New Roman" w:cs="Times New Roman"/>
          <w:sz w:val="28"/>
          <w:szCs w:val="28"/>
        </w:rPr>
        <w:t>повідомила, що</w:t>
      </w:r>
      <w:r w:rsidRPr="00C67ABA">
        <w:rPr>
          <w:rFonts w:ascii="Times New Roman" w:hAnsi="Times New Roman" w:cs="Times New Roman"/>
          <w:sz w:val="28"/>
          <w:szCs w:val="28"/>
        </w:rPr>
        <w:t xml:space="preserve"> сформований перелік публічних інвестиційних </w:t>
      </w:r>
      <w:proofErr w:type="spellStart"/>
      <w:r w:rsidRPr="00C67AB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C67ABA">
        <w:rPr>
          <w:rFonts w:ascii="Times New Roman" w:hAnsi="Times New Roman" w:cs="Times New Roman"/>
          <w:sz w:val="28"/>
          <w:szCs w:val="28"/>
        </w:rPr>
        <w:t>, що станом на 22.12.2025 року пройшли експертне оцінювання та отримали відповідний експертний висновок.</w:t>
      </w:r>
    </w:p>
    <w:p w14:paraId="35A8EAD0" w14:textId="77777777" w:rsidR="00581C06" w:rsidRDefault="00581C06" w:rsidP="00581C06">
      <w:pPr>
        <w:tabs>
          <w:tab w:val="left" w:pos="72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364">
        <w:rPr>
          <w:rFonts w:ascii="Times New Roman" w:hAnsi="Times New Roman" w:cs="Times New Roman"/>
          <w:sz w:val="28"/>
          <w:szCs w:val="28"/>
        </w:rPr>
        <w:lastRenderedPageBreak/>
        <w:t xml:space="preserve">За результатами проведення другого етапу відбору публічних інвестиційних </w:t>
      </w:r>
      <w:proofErr w:type="spellStart"/>
      <w:r w:rsidRPr="00427364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427364">
        <w:rPr>
          <w:rFonts w:ascii="Times New Roman" w:hAnsi="Times New Roman" w:cs="Times New Roman"/>
          <w:sz w:val="28"/>
          <w:szCs w:val="28"/>
        </w:rPr>
        <w:t xml:space="preserve"> у Єдиній інформаційній системі управління публічними інвестиціями DREAM сформовано Єдиний </w:t>
      </w:r>
      <w:proofErr w:type="spellStart"/>
      <w:r w:rsidRPr="00427364">
        <w:rPr>
          <w:rFonts w:ascii="Times New Roman" w:hAnsi="Times New Roman" w:cs="Times New Roman"/>
          <w:sz w:val="28"/>
          <w:szCs w:val="28"/>
        </w:rPr>
        <w:t>проєктний</w:t>
      </w:r>
      <w:proofErr w:type="spellEnd"/>
      <w:r w:rsidRPr="00427364">
        <w:rPr>
          <w:rFonts w:ascii="Times New Roman" w:hAnsi="Times New Roman" w:cs="Times New Roman"/>
          <w:sz w:val="28"/>
          <w:szCs w:val="28"/>
        </w:rPr>
        <w:t xml:space="preserve"> портфель публічних інвестицій Бучанської міської територіальної громади на 2026 рік у складі 24-х публічних інвестиційних </w:t>
      </w:r>
      <w:proofErr w:type="spellStart"/>
      <w:r w:rsidRPr="00427364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427364">
        <w:rPr>
          <w:rFonts w:ascii="Times New Roman" w:hAnsi="Times New Roman" w:cs="Times New Roman"/>
          <w:sz w:val="28"/>
          <w:szCs w:val="28"/>
        </w:rPr>
        <w:t>.</w:t>
      </w:r>
    </w:p>
    <w:p w14:paraId="2C450C46" w14:textId="77777777" w:rsidR="00581C06" w:rsidRPr="00315326" w:rsidRDefault="00581C06" w:rsidP="00581C06">
      <w:pPr>
        <w:tabs>
          <w:tab w:val="left" w:pos="72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На виконання вимог пункту 5 статті </w:t>
      </w:r>
      <w:r w:rsidRPr="00315326">
        <w:rPr>
          <w:rStyle w:val="rvts9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75</w:t>
      </w:r>
      <w:r w:rsidRPr="00315326">
        <w:rPr>
          <w:rStyle w:val="rvts37"/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perscript"/>
        </w:rPr>
        <w:t>-2</w:t>
      </w:r>
      <w:r w:rsidRPr="00315326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схвал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315326">
        <w:rPr>
          <w:rFonts w:ascii="Times New Roman" w:hAnsi="Times New Roman" w:cs="Times New Roman"/>
          <w:sz w:val="28"/>
          <w:szCs w:val="28"/>
        </w:rPr>
        <w:t xml:space="preserve">  спрямування не менше 70 відсотків бюджетних коштів на продовження (завершення) реалізації розпочатих публічних інвестиційних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, які відповідають Середньостроковому плану пріоритетних публічних інвестицій Бучанської міської територіальної громади на 2026-2028 роки та внесених до Єдиного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рік, а саме:</w:t>
      </w:r>
    </w:p>
    <w:p w14:paraId="6FF4A3AE" w14:textId="77777777" w:rsidR="00581C06" w:rsidRDefault="00581C06" w:rsidP="00581C06">
      <w:pPr>
        <w:pStyle w:val="a3"/>
        <w:numPr>
          <w:ilvl w:val="0"/>
          <w:numId w:val="5"/>
        </w:numPr>
        <w:tabs>
          <w:tab w:val="left" w:pos="360"/>
        </w:tabs>
        <w:spacing w:line="276" w:lineRule="auto"/>
        <w:contextualSpacing/>
        <w:jc w:val="both"/>
        <w:rPr>
          <w:sz w:val="28"/>
          <w:szCs w:val="28"/>
        </w:rPr>
      </w:pPr>
      <w:r w:rsidRPr="005655DF">
        <w:rPr>
          <w:sz w:val="28"/>
          <w:szCs w:val="28"/>
        </w:rPr>
        <w:t xml:space="preserve">Реконструкція з добудовою загальноосвітньої школи № 1 І-ІІІ ступенів по вул. Малиновського,74 м. Буча Київської області. Коригування (код </w:t>
      </w:r>
      <w:proofErr w:type="spellStart"/>
      <w:r>
        <w:rPr>
          <w:sz w:val="28"/>
          <w:szCs w:val="28"/>
        </w:rPr>
        <w:t>проєкту</w:t>
      </w:r>
      <w:proofErr w:type="spellEnd"/>
      <w:r w:rsidRPr="005655DF">
        <w:rPr>
          <w:sz w:val="28"/>
          <w:szCs w:val="28"/>
        </w:rPr>
        <w:t xml:space="preserve"> 071125-65C7D8D8);</w:t>
      </w:r>
    </w:p>
    <w:p w14:paraId="17384AA4" w14:textId="77777777" w:rsidR="00581C06" w:rsidRDefault="00581C06" w:rsidP="00581C06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Реконструкція з добудовою трьох корпусів загальноосвітньої школи № 1 І-ІІІ ступенів по вул. Малиновського,74 м. Буча Київської області (код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 071125-B62E626C);</w:t>
      </w:r>
    </w:p>
    <w:p w14:paraId="659435F1" w14:textId="77777777" w:rsidR="00581C06" w:rsidRDefault="00581C06" w:rsidP="00581C06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Реконструкція Бучанського навчально-виховного комплексу "Спеціалізована загальноосвітня школа І-ІІІ ступенів - загальноосвітня школа І-ІІІ ступенів" №2 по вул. Шевченка, 14а в м. Буча, Київської області. Коригування (код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 071125-BC5797F3).</w:t>
      </w:r>
    </w:p>
    <w:p w14:paraId="01E63985" w14:textId="6E9BE041" w:rsidR="00581C06" w:rsidRPr="00315326" w:rsidRDefault="00581C06" w:rsidP="00581C06">
      <w:pPr>
        <w:tabs>
          <w:tab w:val="left" w:pos="36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Місцева інвестиційна рада детально розглянула всі експертні оцінки відповідно до витягу з сайту </w:t>
      </w:r>
      <w:r w:rsidRPr="00315326">
        <w:rPr>
          <w:rFonts w:ascii="Times New Roman" w:hAnsi="Times New Roman" w:cs="Times New Roman"/>
          <w:sz w:val="28"/>
          <w:szCs w:val="28"/>
          <w:lang w:val="en-US"/>
        </w:rPr>
        <w:t>DREAM</w:t>
      </w:r>
      <w:r w:rsidRPr="00315326">
        <w:rPr>
          <w:rFonts w:ascii="Times New Roman" w:hAnsi="Times New Roman" w:cs="Times New Roman"/>
          <w:sz w:val="28"/>
          <w:szCs w:val="28"/>
        </w:rPr>
        <w:t xml:space="preserve"> аналітики https://bi.dream.gov.ua/#/spp</w:t>
      </w:r>
      <w:r w:rsidRPr="003153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326">
        <w:rPr>
          <w:rFonts w:ascii="Times New Roman" w:hAnsi="Times New Roman" w:cs="Times New Roman"/>
          <w:sz w:val="28"/>
          <w:szCs w:val="28"/>
        </w:rPr>
        <w:t xml:space="preserve">(копію витягу збережено в електронному вигляді файл «Аналітика Експертної оцінки 22.12.2025» у форматі </w:t>
      </w:r>
      <w:r w:rsidRPr="00315326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15326">
        <w:rPr>
          <w:rFonts w:ascii="Times New Roman" w:hAnsi="Times New Roman" w:cs="Times New Roman"/>
          <w:sz w:val="28"/>
          <w:szCs w:val="28"/>
        </w:rPr>
        <w:t>)</w:t>
      </w:r>
      <w:r w:rsidR="00A85153">
        <w:rPr>
          <w:rFonts w:ascii="Times New Roman" w:hAnsi="Times New Roman" w:cs="Times New Roman"/>
          <w:sz w:val="28"/>
          <w:szCs w:val="28"/>
        </w:rPr>
        <w:t>.</w:t>
      </w:r>
    </w:p>
    <w:p w14:paraId="5F877585" w14:textId="1EA69178" w:rsidR="00581C06" w:rsidRPr="001B22A7" w:rsidRDefault="00581C06" w:rsidP="001B22A7">
      <w:pPr>
        <w:tabs>
          <w:tab w:val="left" w:pos="3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Сайт аналітики </w:t>
      </w:r>
      <w:r w:rsidRPr="00315326">
        <w:rPr>
          <w:rFonts w:ascii="Times New Roman" w:hAnsi="Times New Roman" w:cs="Times New Roman"/>
          <w:sz w:val="28"/>
          <w:szCs w:val="28"/>
          <w:lang w:val="en-US"/>
        </w:rPr>
        <w:t>DREAM</w:t>
      </w:r>
      <w:r w:rsidRPr="00315326">
        <w:rPr>
          <w:rFonts w:ascii="Times New Roman" w:hAnsi="Times New Roman" w:cs="Times New Roman"/>
          <w:sz w:val="28"/>
          <w:szCs w:val="28"/>
        </w:rPr>
        <w:t xml:space="preserve"> сформував результати двох відборів: всього подано 33 заявки, статус «Рекомендовано до ЄПП» мають 24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, статус «Не рекомендовано до ЄПП» - 9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>.</w:t>
      </w:r>
    </w:p>
    <w:p w14:paraId="56EB16F1" w14:textId="63DE93BF" w:rsidR="00390CEC" w:rsidRDefault="005A0C25" w:rsidP="001B22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C25">
        <w:rPr>
          <w:rFonts w:ascii="Times New Roman" w:hAnsi="Times New Roman" w:cs="Times New Roman"/>
          <w:sz w:val="28"/>
          <w:szCs w:val="28"/>
        </w:rPr>
        <w:t>Тетяна СІМОН</w:t>
      </w:r>
      <w:r>
        <w:rPr>
          <w:rFonts w:ascii="Times New Roman" w:hAnsi="Times New Roman" w:cs="Times New Roman"/>
          <w:sz w:val="28"/>
          <w:szCs w:val="28"/>
        </w:rPr>
        <w:t xml:space="preserve"> - начальник Фінансового управління Бучанської міської ради, повідомила</w:t>
      </w:r>
      <w:r w:rsidR="003D78F4">
        <w:rPr>
          <w:rFonts w:ascii="Times New Roman" w:hAnsi="Times New Roman" w:cs="Times New Roman"/>
          <w:sz w:val="28"/>
          <w:szCs w:val="28"/>
        </w:rPr>
        <w:t xml:space="preserve">, </w:t>
      </w:r>
      <w:r w:rsidR="00792608"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</w:rPr>
        <w:t xml:space="preserve">проведено аналіз переліку публічних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Бучанської міської територіальної громади</w:t>
      </w:r>
      <w:r w:rsidR="00390CEC">
        <w:rPr>
          <w:rFonts w:ascii="Times New Roman" w:hAnsi="Times New Roman" w:cs="Times New Roman"/>
          <w:sz w:val="28"/>
          <w:szCs w:val="28"/>
        </w:rPr>
        <w:t>,</w:t>
      </w:r>
      <w:r w:rsidR="00372FD5">
        <w:rPr>
          <w:rFonts w:ascii="Times New Roman" w:hAnsi="Times New Roman" w:cs="Times New Roman"/>
          <w:sz w:val="28"/>
          <w:szCs w:val="28"/>
        </w:rPr>
        <w:t xml:space="preserve"> </w:t>
      </w:r>
      <w:r w:rsidR="00792608">
        <w:rPr>
          <w:rFonts w:ascii="Times New Roman" w:hAnsi="Times New Roman" w:cs="Times New Roman"/>
          <w:sz w:val="28"/>
          <w:szCs w:val="28"/>
        </w:rPr>
        <w:t>схваленого</w:t>
      </w:r>
      <w:r>
        <w:rPr>
          <w:rFonts w:ascii="Times New Roman" w:hAnsi="Times New Roman" w:cs="Times New Roman"/>
          <w:sz w:val="28"/>
          <w:szCs w:val="28"/>
        </w:rPr>
        <w:t xml:space="preserve"> Місцево</w:t>
      </w:r>
      <w:r w:rsidR="0079260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інвестиці</w:t>
      </w:r>
      <w:r w:rsidR="0079260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79260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рад</w:t>
      </w:r>
      <w:r w:rsidR="00792608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60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0BF">
        <w:rPr>
          <w:rFonts w:ascii="Times New Roman" w:hAnsi="Times New Roman" w:cs="Times New Roman"/>
          <w:sz w:val="28"/>
          <w:szCs w:val="28"/>
        </w:rPr>
        <w:t>Протокол</w:t>
      </w:r>
      <w:r w:rsidR="00792608">
        <w:rPr>
          <w:rFonts w:ascii="Times New Roman" w:hAnsi="Times New Roman" w:cs="Times New Roman"/>
          <w:sz w:val="28"/>
          <w:szCs w:val="28"/>
        </w:rPr>
        <w:t>у</w:t>
      </w:r>
      <w:r w:rsidR="00A100BF">
        <w:rPr>
          <w:rFonts w:ascii="Times New Roman" w:hAnsi="Times New Roman" w:cs="Times New Roman"/>
          <w:sz w:val="28"/>
          <w:szCs w:val="28"/>
        </w:rPr>
        <w:t xml:space="preserve"> №</w:t>
      </w:r>
      <w:r w:rsidR="00390C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від 11.12.2025</w:t>
      </w:r>
      <w:r w:rsidR="005B7353">
        <w:rPr>
          <w:rFonts w:ascii="Times New Roman" w:hAnsi="Times New Roman" w:cs="Times New Roman"/>
          <w:sz w:val="28"/>
          <w:szCs w:val="28"/>
        </w:rPr>
        <w:t xml:space="preserve"> та </w:t>
      </w:r>
      <w:r w:rsidR="00390CEC">
        <w:rPr>
          <w:rFonts w:ascii="Times New Roman" w:hAnsi="Times New Roman" w:cs="Times New Roman"/>
          <w:sz w:val="28"/>
          <w:szCs w:val="28"/>
        </w:rPr>
        <w:t>Протокол</w:t>
      </w:r>
      <w:r w:rsidR="00792608">
        <w:rPr>
          <w:rFonts w:ascii="Times New Roman" w:hAnsi="Times New Roman" w:cs="Times New Roman"/>
          <w:sz w:val="28"/>
          <w:szCs w:val="28"/>
        </w:rPr>
        <w:t>у</w:t>
      </w:r>
      <w:r w:rsidR="00390CEC">
        <w:rPr>
          <w:rFonts w:ascii="Times New Roman" w:hAnsi="Times New Roman" w:cs="Times New Roman"/>
          <w:sz w:val="28"/>
          <w:szCs w:val="28"/>
        </w:rPr>
        <w:t xml:space="preserve"> № 7 від </w:t>
      </w:r>
      <w:r w:rsidR="005B7353">
        <w:rPr>
          <w:rFonts w:ascii="Times New Roman" w:hAnsi="Times New Roman" w:cs="Times New Roman"/>
          <w:sz w:val="28"/>
          <w:szCs w:val="28"/>
        </w:rPr>
        <w:t>22.12.2025</w:t>
      </w:r>
      <w:r w:rsidR="00390CEC">
        <w:rPr>
          <w:rFonts w:ascii="Times New Roman" w:hAnsi="Times New Roman" w:cs="Times New Roman"/>
          <w:sz w:val="28"/>
          <w:szCs w:val="28"/>
        </w:rPr>
        <w:t>.</w:t>
      </w:r>
    </w:p>
    <w:p w14:paraId="28C66AF0" w14:textId="7FF54D39" w:rsidR="00343719" w:rsidRDefault="008F672A" w:rsidP="003337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 Виконавчого комітету </w:t>
      </w:r>
      <w:r w:rsidR="00333700">
        <w:rPr>
          <w:rFonts w:ascii="Times New Roman" w:hAnsi="Times New Roman" w:cs="Times New Roman"/>
          <w:sz w:val="28"/>
          <w:szCs w:val="28"/>
        </w:rPr>
        <w:t xml:space="preserve">від 29.08.2025 №1735 затверджено </w:t>
      </w:r>
      <w:r>
        <w:rPr>
          <w:rFonts w:ascii="Times New Roman" w:hAnsi="Times New Roman" w:cs="Times New Roman"/>
          <w:sz w:val="28"/>
          <w:szCs w:val="28"/>
        </w:rPr>
        <w:t>Середньостроков</w:t>
      </w:r>
      <w:r w:rsidR="0033370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700">
        <w:rPr>
          <w:rFonts w:ascii="Times New Roman" w:hAnsi="Times New Roman" w:cs="Times New Roman"/>
          <w:sz w:val="28"/>
          <w:szCs w:val="28"/>
        </w:rPr>
        <w:t xml:space="preserve">план пріоритетних публічних інвестицій Бучанської міської територіальної громади на 2026-2028 роки. Відповідно до затвердженого плану на 2026 рік передбачено орієнтовний граничний сукупний обсяг публічних інвестицій з розподілом між пріоритетними </w:t>
      </w:r>
      <w:proofErr w:type="spellStart"/>
      <w:r w:rsidR="003B2F37">
        <w:rPr>
          <w:rFonts w:ascii="Times New Roman" w:hAnsi="Times New Roman" w:cs="Times New Roman"/>
          <w:sz w:val="28"/>
          <w:szCs w:val="28"/>
        </w:rPr>
        <w:t>напрямами</w:t>
      </w:r>
      <w:r w:rsidR="00333700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="00333700">
        <w:rPr>
          <w:rFonts w:ascii="Times New Roman" w:hAnsi="Times New Roman" w:cs="Times New Roman"/>
          <w:sz w:val="28"/>
          <w:szCs w:val="28"/>
        </w:rPr>
        <w:t xml:space="preserve"> публічного інвестування.</w:t>
      </w:r>
    </w:p>
    <w:p w14:paraId="471B8FC0" w14:textId="7FA9DE21" w:rsidR="00390CEC" w:rsidRDefault="00390CEC" w:rsidP="00390CE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Виходячи з вищезазначеної інформації, місцевою комісією </w:t>
      </w:r>
      <w:r w:rsidRPr="00E86AA5">
        <w:rPr>
          <w:rFonts w:ascii="Times New Roman" w:hAnsi="Times New Roman" w:cs="Times New Roman"/>
          <w:sz w:val="28"/>
          <w:szCs w:val="28"/>
        </w:rPr>
        <w:t>з 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AA5">
        <w:rPr>
          <w:rFonts w:ascii="Times New Roman" w:hAnsi="Times New Roman" w:cs="Times New Roman"/>
          <w:sz w:val="28"/>
          <w:szCs w:val="28"/>
        </w:rPr>
        <w:t>розподілу публічних інвестицій Бучанської міської територіальної громади</w:t>
      </w:r>
      <w:r w:rsidR="00432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має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бути проведений розподіл публічних інвестицій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432E11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які внесені до Єдиного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 </w:t>
      </w:r>
      <w:r w:rsidRPr="00985659">
        <w:rPr>
          <w:rFonts w:ascii="Times New Roman" w:hAnsi="Times New Roman" w:cs="Times New Roman"/>
          <w:sz w:val="28"/>
          <w:szCs w:val="28"/>
        </w:rPr>
        <w:t>в межах граничних показників</w:t>
      </w:r>
      <w:r w:rsidR="00333700" w:rsidRPr="00985659">
        <w:rPr>
          <w:rFonts w:ascii="Times New Roman" w:hAnsi="Times New Roman" w:cs="Times New Roman"/>
          <w:sz w:val="28"/>
          <w:szCs w:val="28"/>
        </w:rPr>
        <w:t xml:space="preserve"> за відповідн</w:t>
      </w:r>
      <w:r w:rsidR="00034DA5">
        <w:rPr>
          <w:rFonts w:ascii="Times New Roman" w:hAnsi="Times New Roman" w:cs="Times New Roman"/>
          <w:sz w:val="28"/>
          <w:szCs w:val="28"/>
        </w:rPr>
        <w:t>ими</w:t>
      </w:r>
      <w:r w:rsidR="00333700" w:rsidRPr="00985659">
        <w:rPr>
          <w:rFonts w:ascii="Times New Roman" w:hAnsi="Times New Roman" w:cs="Times New Roman"/>
          <w:sz w:val="28"/>
          <w:szCs w:val="28"/>
        </w:rPr>
        <w:t xml:space="preserve"> </w:t>
      </w:r>
      <w:r w:rsidR="00034DA5">
        <w:rPr>
          <w:rFonts w:ascii="Times New Roman" w:hAnsi="Times New Roman" w:cs="Times New Roman"/>
          <w:sz w:val="28"/>
          <w:szCs w:val="28"/>
        </w:rPr>
        <w:t>напрямами</w:t>
      </w:r>
      <w:r w:rsidR="00333700">
        <w:rPr>
          <w:rFonts w:ascii="Times New Roman" w:hAnsi="Times New Roman" w:cs="Times New Roman"/>
          <w:sz w:val="28"/>
          <w:szCs w:val="28"/>
        </w:rPr>
        <w:t>.</w:t>
      </w:r>
      <w:r w:rsidR="00432E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5B8CBA" w14:textId="7F790A05" w:rsidR="00390CEC" w:rsidRDefault="00432E11" w:rsidP="00432E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Варто зауважити, що відповідно до абзацу 5 пункту 5 статті </w:t>
      </w:r>
      <w:r w:rsidRPr="00432E11">
        <w:rPr>
          <w:rStyle w:val="rvts9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75</w:t>
      </w:r>
      <w:r w:rsidRPr="00432E11">
        <w:rPr>
          <w:rStyle w:val="rvts37"/>
          <w:rFonts w:ascii="Times New Roman" w:hAnsi="Times New Roman" w:cs="Times New Roman"/>
          <w:color w:val="333333"/>
          <w:sz w:val="28"/>
          <w:szCs w:val="28"/>
          <w:shd w:val="clear" w:color="auto" w:fill="FFFFFF"/>
          <w:vertAlign w:val="superscript"/>
        </w:rPr>
        <w:t>-2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кодексу України розподіл публічних інвестицій на підготовку та реалізацію нових публічних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нових програм публічних інвестицій здійснюється за умови, що в межах обсягу публічних інвестицій </w:t>
      </w:r>
      <w:r w:rsidR="00A652D1">
        <w:rPr>
          <w:rFonts w:ascii="Times New Roman" w:hAnsi="Times New Roman" w:cs="Times New Roman"/>
          <w:sz w:val="28"/>
          <w:szCs w:val="28"/>
        </w:rPr>
        <w:t xml:space="preserve">на плановий бюджетний період не менше 70 відсотків буде спрямовано на продовження (завершення) реалізації розпочатих публічних інвестиційних </w:t>
      </w:r>
      <w:proofErr w:type="spellStart"/>
      <w:r w:rsidR="00A652D1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A652D1">
        <w:rPr>
          <w:rFonts w:ascii="Times New Roman" w:hAnsi="Times New Roman" w:cs="Times New Roman"/>
          <w:sz w:val="28"/>
          <w:szCs w:val="28"/>
        </w:rPr>
        <w:t xml:space="preserve"> відповідно до планів їх реалізації та строків введення в експлуатацію основних засобів</w:t>
      </w:r>
      <w:bookmarkStart w:id="0" w:name="_Hlk218696221"/>
      <w:r w:rsidR="00A85153">
        <w:rPr>
          <w:rFonts w:ascii="Times New Roman" w:hAnsi="Times New Roman" w:cs="Times New Roman"/>
          <w:sz w:val="28"/>
          <w:szCs w:val="28"/>
        </w:rPr>
        <w:t xml:space="preserve">, а </w:t>
      </w:r>
      <w:r w:rsidR="00707B48">
        <w:rPr>
          <w:rFonts w:ascii="Times New Roman" w:hAnsi="Times New Roman" w:cs="Times New Roman"/>
          <w:sz w:val="28"/>
          <w:szCs w:val="28"/>
        </w:rPr>
        <w:t>також, публічних інвестицій у відповідності до Середньострокового плану пріоритетних публічних інвестицій Бучанської міської територіальної громади на 2026-2028 роки</w:t>
      </w:r>
      <w:bookmarkEnd w:id="0"/>
      <w:r w:rsidR="00707B48">
        <w:rPr>
          <w:rFonts w:ascii="Times New Roman" w:hAnsi="Times New Roman" w:cs="Times New Roman"/>
          <w:sz w:val="28"/>
          <w:szCs w:val="28"/>
        </w:rPr>
        <w:t xml:space="preserve"> та</w:t>
      </w:r>
      <w:r w:rsidR="00707B48" w:rsidRPr="00707B48">
        <w:rPr>
          <w:rFonts w:ascii="Times New Roman" w:hAnsi="Times New Roman" w:cs="Times New Roman"/>
          <w:sz w:val="28"/>
          <w:szCs w:val="28"/>
        </w:rPr>
        <w:t xml:space="preserve"> </w:t>
      </w:r>
      <w:r w:rsidR="00707B48">
        <w:rPr>
          <w:rFonts w:ascii="Times New Roman" w:hAnsi="Times New Roman" w:cs="Times New Roman"/>
          <w:sz w:val="28"/>
          <w:szCs w:val="28"/>
        </w:rPr>
        <w:t>внесен</w:t>
      </w:r>
      <w:r w:rsidR="00A85153">
        <w:rPr>
          <w:rFonts w:ascii="Times New Roman" w:hAnsi="Times New Roman" w:cs="Times New Roman"/>
          <w:sz w:val="28"/>
          <w:szCs w:val="28"/>
        </w:rPr>
        <w:t>их</w:t>
      </w:r>
      <w:r w:rsidR="00707B48">
        <w:rPr>
          <w:rFonts w:ascii="Times New Roman" w:hAnsi="Times New Roman" w:cs="Times New Roman"/>
          <w:sz w:val="28"/>
          <w:szCs w:val="28"/>
        </w:rPr>
        <w:t xml:space="preserve"> до Єдиного </w:t>
      </w:r>
      <w:proofErr w:type="spellStart"/>
      <w:r w:rsidR="00707B48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="00707B48"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 в межах граничних показників за відповідн</w:t>
      </w:r>
      <w:r w:rsidR="00854C80">
        <w:rPr>
          <w:rFonts w:ascii="Times New Roman" w:hAnsi="Times New Roman" w:cs="Times New Roman"/>
          <w:sz w:val="28"/>
          <w:szCs w:val="28"/>
        </w:rPr>
        <w:t>ими</w:t>
      </w:r>
      <w:r w:rsidR="00707B48">
        <w:rPr>
          <w:rFonts w:ascii="Times New Roman" w:hAnsi="Times New Roman" w:cs="Times New Roman"/>
          <w:sz w:val="28"/>
          <w:szCs w:val="28"/>
        </w:rPr>
        <w:t xml:space="preserve"> </w:t>
      </w:r>
      <w:r w:rsidR="00854C80">
        <w:rPr>
          <w:rFonts w:ascii="Times New Roman" w:hAnsi="Times New Roman" w:cs="Times New Roman"/>
          <w:sz w:val="28"/>
          <w:szCs w:val="28"/>
        </w:rPr>
        <w:t>напрямами</w:t>
      </w:r>
      <w:r w:rsidR="00A652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211D44" w14:textId="61824B77" w:rsidR="00652AD6" w:rsidRDefault="00652AD6" w:rsidP="00432E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Фінансовим управлінням Бучанської міської ради відповідно до пункту 1 частини ІІІ Наказу Міністерства фінансів України від 22.09.2025 №480 «Про затвердження Методичних рекомендацій щодо розподілу коштів місцевого бюджету на підготовку т</w:t>
      </w:r>
      <w:r w:rsidR="00F951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реалізацію публічних інвестиційних проектів та програм публічних інвестицій</w:t>
      </w:r>
      <w:r w:rsidR="00F95183">
        <w:rPr>
          <w:rFonts w:ascii="Times New Roman" w:hAnsi="Times New Roman" w:cs="Times New Roman"/>
          <w:sz w:val="28"/>
          <w:szCs w:val="28"/>
        </w:rPr>
        <w:t xml:space="preserve">», враховуючи надану інформацію структурними підрозділами , які відповідальні за реалізацію публічних інвестиційних </w:t>
      </w:r>
      <w:proofErr w:type="spellStart"/>
      <w:r w:rsidR="00F9518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F95183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 включених до Єдиного </w:t>
      </w:r>
      <w:proofErr w:type="spellStart"/>
      <w:r w:rsidR="00F95183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="00F95183"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рік, сформовано Консолідований перелік публічних інвестиційних </w:t>
      </w:r>
      <w:proofErr w:type="spellStart"/>
      <w:r w:rsidR="00F9518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F95183">
        <w:rPr>
          <w:rFonts w:ascii="Times New Roman" w:hAnsi="Times New Roman" w:cs="Times New Roman"/>
          <w:sz w:val="28"/>
          <w:szCs w:val="28"/>
        </w:rPr>
        <w:t xml:space="preserve"> та п</w:t>
      </w:r>
      <w:r w:rsidR="00854C80">
        <w:rPr>
          <w:rFonts w:ascii="Times New Roman" w:hAnsi="Times New Roman" w:cs="Times New Roman"/>
          <w:sz w:val="28"/>
          <w:szCs w:val="28"/>
        </w:rPr>
        <w:t>р</w:t>
      </w:r>
      <w:r w:rsidR="00F95183">
        <w:rPr>
          <w:rFonts w:ascii="Times New Roman" w:hAnsi="Times New Roman" w:cs="Times New Roman"/>
          <w:sz w:val="28"/>
          <w:szCs w:val="28"/>
        </w:rPr>
        <w:t xml:space="preserve">ограм публічних інвестицій Єдиного </w:t>
      </w:r>
      <w:proofErr w:type="spellStart"/>
      <w:r w:rsidR="00F95183">
        <w:rPr>
          <w:rFonts w:ascii="Times New Roman" w:hAnsi="Times New Roman" w:cs="Times New Roman"/>
          <w:sz w:val="28"/>
          <w:szCs w:val="28"/>
        </w:rPr>
        <w:t>проєктного</w:t>
      </w:r>
      <w:proofErr w:type="spellEnd"/>
      <w:r w:rsidR="00F95183">
        <w:rPr>
          <w:rFonts w:ascii="Times New Roman" w:hAnsi="Times New Roman" w:cs="Times New Roman"/>
          <w:sz w:val="28"/>
          <w:szCs w:val="28"/>
        </w:rPr>
        <w:t xml:space="preserve"> портфелю Бучанської міської територіальної громади на 2026 рік та розподіл публічних інвестицій на їх підготовку та реалізацію на 2026-2028 роки у розрізі джерел і механізмів фінансового забезпечення (далі – Консолідований перелік) Додаток 1.</w:t>
      </w:r>
    </w:p>
    <w:p w14:paraId="07B08726" w14:textId="133C899E" w:rsidR="00A85153" w:rsidRDefault="000A6A3A" w:rsidP="00C67AB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Консолідований перелік включає 6 </w:t>
      </w:r>
      <w:r w:rsidR="00854C80">
        <w:rPr>
          <w:rFonts w:ascii="Times New Roman" w:hAnsi="Times New Roman" w:cs="Times New Roman"/>
          <w:sz w:val="28"/>
          <w:szCs w:val="28"/>
        </w:rPr>
        <w:t>напрямів</w:t>
      </w:r>
      <w:r>
        <w:rPr>
          <w:rFonts w:ascii="Times New Roman" w:hAnsi="Times New Roman" w:cs="Times New Roman"/>
          <w:sz w:val="28"/>
          <w:szCs w:val="28"/>
        </w:rPr>
        <w:t xml:space="preserve"> публічного інвестування</w:t>
      </w:r>
      <w:r w:rsidR="00A851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0C2322">
        <w:rPr>
          <w:rFonts w:ascii="Times New Roman" w:hAnsi="Times New Roman" w:cs="Times New Roman"/>
          <w:sz w:val="28"/>
          <w:szCs w:val="28"/>
        </w:rPr>
        <w:t>публічних</w:t>
      </w:r>
      <w:r>
        <w:rPr>
          <w:rFonts w:ascii="Times New Roman" w:hAnsi="Times New Roman" w:cs="Times New Roman"/>
          <w:sz w:val="28"/>
          <w:szCs w:val="28"/>
        </w:rPr>
        <w:t xml:space="preserve"> інвестиційних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AC0A40">
        <w:rPr>
          <w:rFonts w:ascii="Times New Roman" w:hAnsi="Times New Roman" w:cs="Times New Roman"/>
          <w:sz w:val="28"/>
          <w:szCs w:val="28"/>
        </w:rPr>
        <w:t>єкти</w:t>
      </w:r>
      <w:proofErr w:type="spellEnd"/>
      <w:r w:rsidR="000C2322">
        <w:rPr>
          <w:rFonts w:ascii="Times New Roman" w:hAnsi="Times New Roman" w:cs="Times New Roman"/>
          <w:sz w:val="28"/>
          <w:szCs w:val="28"/>
        </w:rPr>
        <w:t xml:space="preserve"> з розподілом публічних інвестицій на підготовку та реалізацію публічних інвестиційних </w:t>
      </w:r>
      <w:proofErr w:type="spellStart"/>
      <w:r w:rsidR="000C232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0C2322">
        <w:rPr>
          <w:rFonts w:ascii="Times New Roman" w:hAnsi="Times New Roman" w:cs="Times New Roman"/>
          <w:sz w:val="28"/>
          <w:szCs w:val="28"/>
        </w:rPr>
        <w:t xml:space="preserve"> та програм публічних інвестицій</w:t>
      </w:r>
      <w:r w:rsidR="008F672A">
        <w:rPr>
          <w:rFonts w:ascii="Times New Roman" w:hAnsi="Times New Roman" w:cs="Times New Roman"/>
          <w:sz w:val="28"/>
          <w:szCs w:val="28"/>
        </w:rPr>
        <w:t>,</w:t>
      </w:r>
      <w:r w:rsidR="00A85153">
        <w:rPr>
          <w:rFonts w:ascii="Times New Roman" w:hAnsi="Times New Roman" w:cs="Times New Roman"/>
          <w:sz w:val="28"/>
          <w:szCs w:val="28"/>
        </w:rPr>
        <w:t xml:space="preserve"> а також,</w:t>
      </w:r>
      <w:r w:rsidR="008F672A">
        <w:rPr>
          <w:rFonts w:ascii="Times New Roman" w:hAnsi="Times New Roman" w:cs="Times New Roman"/>
          <w:sz w:val="28"/>
          <w:szCs w:val="28"/>
        </w:rPr>
        <w:t xml:space="preserve"> 3</w:t>
      </w:r>
      <w:r w:rsidR="00785220">
        <w:rPr>
          <w:rFonts w:ascii="Times New Roman" w:hAnsi="Times New Roman" w:cs="Times New Roman"/>
          <w:sz w:val="28"/>
          <w:szCs w:val="28"/>
        </w:rPr>
        <w:t xml:space="preserve"> з яких </w:t>
      </w:r>
      <w:r w:rsidR="008F672A">
        <w:rPr>
          <w:rFonts w:ascii="Times New Roman" w:hAnsi="Times New Roman" w:cs="Times New Roman"/>
          <w:sz w:val="28"/>
          <w:szCs w:val="28"/>
        </w:rPr>
        <w:t xml:space="preserve"> </w:t>
      </w:r>
      <w:r w:rsidR="00785220" w:rsidRPr="000E3D9B">
        <w:rPr>
          <w:rFonts w:ascii="Times New Roman" w:hAnsi="Times New Roman" w:cs="Times New Roman"/>
          <w:sz w:val="28"/>
          <w:szCs w:val="28"/>
        </w:rPr>
        <w:t>розпочаті публічні інвестиційні проекти</w:t>
      </w:r>
      <w:r w:rsidR="00A85153">
        <w:rPr>
          <w:rFonts w:ascii="Times New Roman" w:hAnsi="Times New Roman" w:cs="Times New Roman"/>
          <w:sz w:val="28"/>
          <w:szCs w:val="28"/>
        </w:rPr>
        <w:t>, а саме:</w:t>
      </w:r>
    </w:p>
    <w:p w14:paraId="072AE188" w14:textId="77777777" w:rsidR="00A85153" w:rsidRDefault="00A85153" w:rsidP="00A85153">
      <w:pPr>
        <w:pStyle w:val="a3"/>
        <w:numPr>
          <w:ilvl w:val="0"/>
          <w:numId w:val="5"/>
        </w:numPr>
        <w:tabs>
          <w:tab w:val="left" w:pos="360"/>
        </w:tabs>
        <w:spacing w:line="276" w:lineRule="auto"/>
        <w:contextualSpacing/>
        <w:jc w:val="both"/>
        <w:rPr>
          <w:sz w:val="28"/>
          <w:szCs w:val="28"/>
        </w:rPr>
      </w:pPr>
      <w:r w:rsidRPr="005655DF">
        <w:rPr>
          <w:sz w:val="28"/>
          <w:szCs w:val="28"/>
        </w:rPr>
        <w:t xml:space="preserve">Реконструкція з добудовою загальноосвітньої школи № 1 І-ІІІ ступенів по вул. Малиновського,74 м. Буча Київської області. Коригування (код </w:t>
      </w:r>
      <w:proofErr w:type="spellStart"/>
      <w:r>
        <w:rPr>
          <w:sz w:val="28"/>
          <w:szCs w:val="28"/>
        </w:rPr>
        <w:t>проєкту</w:t>
      </w:r>
      <w:proofErr w:type="spellEnd"/>
      <w:r w:rsidRPr="005655DF">
        <w:rPr>
          <w:sz w:val="28"/>
          <w:szCs w:val="28"/>
        </w:rPr>
        <w:t xml:space="preserve"> 071125-65C7D8D8);</w:t>
      </w:r>
    </w:p>
    <w:p w14:paraId="20046E89" w14:textId="77777777" w:rsidR="00A85153" w:rsidRDefault="00A85153" w:rsidP="00A85153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26">
        <w:rPr>
          <w:rFonts w:ascii="Times New Roman" w:hAnsi="Times New Roman" w:cs="Times New Roman"/>
          <w:sz w:val="28"/>
          <w:szCs w:val="28"/>
        </w:rPr>
        <w:t xml:space="preserve">Реконструкція з добудовою трьох корпусів загальноосвітньої школи № 1 І-ІІІ ступенів по вул. Малиновського,74 м. Буча Київської області (код </w:t>
      </w:r>
      <w:proofErr w:type="spellStart"/>
      <w:r w:rsidRPr="0031532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15326">
        <w:rPr>
          <w:rFonts w:ascii="Times New Roman" w:hAnsi="Times New Roman" w:cs="Times New Roman"/>
          <w:sz w:val="28"/>
          <w:szCs w:val="28"/>
        </w:rPr>
        <w:t xml:space="preserve"> 071125-B62E626C);</w:t>
      </w:r>
    </w:p>
    <w:p w14:paraId="7D0267F0" w14:textId="56E2CC6C" w:rsidR="000E3D9B" w:rsidRPr="00A85153" w:rsidRDefault="00A85153" w:rsidP="00A85153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153">
        <w:rPr>
          <w:rFonts w:ascii="Times New Roman" w:hAnsi="Times New Roman" w:cs="Times New Roman"/>
          <w:sz w:val="28"/>
          <w:szCs w:val="28"/>
        </w:rPr>
        <w:t xml:space="preserve">Реконструкція Бучанського навчально-виховного комплексу "Спеціалізована загальноосвітня школа І-ІІІ ступенів - загальноосвітня </w:t>
      </w:r>
      <w:r w:rsidRPr="00A85153">
        <w:rPr>
          <w:rFonts w:ascii="Times New Roman" w:hAnsi="Times New Roman" w:cs="Times New Roman"/>
          <w:sz w:val="28"/>
          <w:szCs w:val="28"/>
        </w:rPr>
        <w:lastRenderedPageBreak/>
        <w:t xml:space="preserve">школа І-ІІІ ступенів" №2 по вул. Шевченка, 14а в м. Буча, Київської області. Коригування (код </w:t>
      </w:r>
      <w:proofErr w:type="spellStart"/>
      <w:r w:rsidRPr="00A8515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85153">
        <w:rPr>
          <w:rFonts w:ascii="Times New Roman" w:hAnsi="Times New Roman" w:cs="Times New Roman"/>
          <w:sz w:val="28"/>
          <w:szCs w:val="28"/>
        </w:rPr>
        <w:t xml:space="preserve"> 071125-BC5797F3).</w:t>
      </w:r>
    </w:p>
    <w:p w14:paraId="51D252A6" w14:textId="77777777" w:rsidR="00C67ABA" w:rsidRDefault="00C67ABA" w:rsidP="00C67AB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9F3B0FB" w14:textId="658A4ADF" w:rsidR="00675066" w:rsidRDefault="00A25F5E" w:rsidP="0067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РИЖЕНКО</w:t>
      </w:r>
      <w:r w:rsidR="00CC348D">
        <w:rPr>
          <w:rFonts w:ascii="Times New Roman" w:hAnsi="Times New Roman" w:cs="Times New Roman"/>
          <w:sz w:val="28"/>
          <w:szCs w:val="28"/>
        </w:rPr>
        <w:t xml:space="preserve"> - </w:t>
      </w:r>
      <w:r w:rsidR="00391EFE">
        <w:rPr>
          <w:rFonts w:ascii="Times New Roman" w:hAnsi="Times New Roman" w:cs="Times New Roman"/>
          <w:sz w:val="28"/>
          <w:szCs w:val="28"/>
        </w:rPr>
        <w:t xml:space="preserve">член комісії, </w:t>
      </w:r>
      <w:r w:rsidR="00597DA0" w:rsidRPr="00E86AA5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="00597DA0">
        <w:rPr>
          <w:rFonts w:ascii="Times New Roman" w:hAnsi="Times New Roman" w:cs="Times New Roman"/>
          <w:sz w:val="28"/>
          <w:szCs w:val="28"/>
        </w:rPr>
        <w:t xml:space="preserve">, </w:t>
      </w:r>
      <w:r w:rsidR="00675066">
        <w:rPr>
          <w:rFonts w:ascii="Times New Roman" w:hAnsi="Times New Roman" w:cs="Times New Roman"/>
          <w:sz w:val="28"/>
          <w:szCs w:val="28"/>
        </w:rPr>
        <w:t>як</w:t>
      </w:r>
      <w:r w:rsidR="004C4D27">
        <w:rPr>
          <w:rFonts w:ascii="Times New Roman" w:hAnsi="Times New Roman" w:cs="Times New Roman"/>
          <w:sz w:val="28"/>
          <w:szCs w:val="28"/>
        </w:rPr>
        <w:t>а</w:t>
      </w:r>
      <w:r w:rsidR="00675066">
        <w:rPr>
          <w:rFonts w:ascii="Times New Roman" w:hAnsi="Times New Roman" w:cs="Times New Roman"/>
          <w:sz w:val="28"/>
          <w:szCs w:val="28"/>
        </w:rPr>
        <w:t xml:space="preserve"> вислови</w:t>
      </w:r>
      <w:r w:rsidR="004C4D27">
        <w:rPr>
          <w:rFonts w:ascii="Times New Roman" w:hAnsi="Times New Roman" w:cs="Times New Roman"/>
          <w:sz w:val="28"/>
          <w:szCs w:val="28"/>
        </w:rPr>
        <w:t>ла</w:t>
      </w:r>
      <w:r w:rsidR="00675066">
        <w:rPr>
          <w:rFonts w:ascii="Times New Roman" w:hAnsi="Times New Roman" w:cs="Times New Roman"/>
          <w:sz w:val="28"/>
          <w:szCs w:val="28"/>
        </w:rPr>
        <w:t xml:space="preserve"> рекомендації ініціаторам публічних інвестиційних </w:t>
      </w:r>
      <w:proofErr w:type="spellStart"/>
      <w:r w:rsidR="0067506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675066">
        <w:rPr>
          <w:rFonts w:ascii="Times New Roman" w:hAnsi="Times New Roman" w:cs="Times New Roman"/>
          <w:sz w:val="28"/>
          <w:szCs w:val="28"/>
        </w:rPr>
        <w:t xml:space="preserve"> здійснювати постійний моніторинг публічних інвестиційних </w:t>
      </w:r>
      <w:proofErr w:type="spellStart"/>
      <w:r w:rsidR="0067506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675066">
        <w:rPr>
          <w:rFonts w:ascii="Times New Roman" w:hAnsi="Times New Roman" w:cs="Times New Roman"/>
          <w:sz w:val="28"/>
          <w:szCs w:val="28"/>
        </w:rPr>
        <w:t xml:space="preserve"> та програм публічних інвестицій у Єдиному </w:t>
      </w:r>
      <w:proofErr w:type="spellStart"/>
      <w:r w:rsidR="00675066">
        <w:rPr>
          <w:rFonts w:ascii="Times New Roman" w:hAnsi="Times New Roman" w:cs="Times New Roman"/>
          <w:sz w:val="28"/>
          <w:szCs w:val="28"/>
        </w:rPr>
        <w:t>проєктному</w:t>
      </w:r>
      <w:proofErr w:type="spellEnd"/>
      <w:r w:rsidR="00675066">
        <w:rPr>
          <w:rFonts w:ascii="Times New Roman" w:hAnsi="Times New Roman" w:cs="Times New Roman"/>
          <w:sz w:val="28"/>
          <w:szCs w:val="28"/>
        </w:rPr>
        <w:t xml:space="preserve"> портфелі держави на публічному порталі </w:t>
      </w:r>
      <w:r w:rsidR="00675066">
        <w:rPr>
          <w:rFonts w:ascii="Times New Roman" w:hAnsi="Times New Roman" w:cs="Times New Roman"/>
          <w:sz w:val="28"/>
          <w:szCs w:val="28"/>
          <w:lang w:val="en-US"/>
        </w:rPr>
        <w:t>DREAM</w:t>
      </w:r>
      <w:r w:rsidR="00675066">
        <w:rPr>
          <w:rFonts w:ascii="Times New Roman" w:hAnsi="Times New Roman" w:cs="Times New Roman"/>
          <w:sz w:val="28"/>
          <w:szCs w:val="28"/>
        </w:rPr>
        <w:t xml:space="preserve"> для залучення коштів із Державного бюджету України та міжнародних грантових коштів. </w:t>
      </w:r>
    </w:p>
    <w:p w14:paraId="18B385B9" w14:textId="3A1DCC72" w:rsidR="00055F9C" w:rsidRDefault="00055F9C" w:rsidP="0067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438FAC5" w14:textId="2765A112" w:rsidR="00055F9C" w:rsidRDefault="00055F9C" w:rsidP="0067506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5F9C">
        <w:rPr>
          <w:rFonts w:ascii="Times New Roman" w:hAnsi="Times New Roman" w:cs="Times New Roman"/>
          <w:b/>
          <w:bCs/>
          <w:sz w:val="28"/>
          <w:szCs w:val="28"/>
        </w:rPr>
        <w:t>Вирішили:</w:t>
      </w:r>
    </w:p>
    <w:p w14:paraId="62F0FF4D" w14:textId="77777777" w:rsidR="00C6590D" w:rsidRDefault="00055F9C" w:rsidP="00C6590D">
      <w:pPr>
        <w:pStyle w:val="a3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055F9C">
        <w:rPr>
          <w:sz w:val="28"/>
          <w:szCs w:val="28"/>
        </w:rPr>
        <w:t>Схвалити</w:t>
      </w:r>
      <w:r w:rsidR="002F281C">
        <w:rPr>
          <w:sz w:val="28"/>
          <w:szCs w:val="28"/>
        </w:rPr>
        <w:t xml:space="preserve"> консолідований перелік публічних інвестиційних </w:t>
      </w:r>
      <w:proofErr w:type="spellStart"/>
      <w:r w:rsidR="002F281C">
        <w:rPr>
          <w:sz w:val="28"/>
          <w:szCs w:val="28"/>
        </w:rPr>
        <w:t>проєктів</w:t>
      </w:r>
      <w:proofErr w:type="spellEnd"/>
      <w:r w:rsidR="002F281C">
        <w:rPr>
          <w:sz w:val="28"/>
          <w:szCs w:val="28"/>
        </w:rPr>
        <w:t xml:space="preserve"> та програм публічних інвестицій Єдиного </w:t>
      </w:r>
      <w:proofErr w:type="spellStart"/>
      <w:r w:rsidR="002F281C">
        <w:rPr>
          <w:sz w:val="28"/>
          <w:szCs w:val="28"/>
        </w:rPr>
        <w:t>проєктного</w:t>
      </w:r>
      <w:proofErr w:type="spellEnd"/>
      <w:r w:rsidR="002F281C">
        <w:rPr>
          <w:sz w:val="28"/>
          <w:szCs w:val="28"/>
        </w:rPr>
        <w:t xml:space="preserve"> портфеля публічних інвестицій Бучанської міської територіальної громади і розподіл публічних інвестицій на їх підготовку та реалізацію на 2026-2028 роки у розрізі джерел і механізмів фінансового забезпечення</w:t>
      </w:r>
      <w:r w:rsidR="00390550">
        <w:rPr>
          <w:sz w:val="28"/>
          <w:szCs w:val="28"/>
        </w:rPr>
        <w:t xml:space="preserve"> </w:t>
      </w:r>
      <w:r w:rsidR="00390550" w:rsidRPr="00390550">
        <w:rPr>
          <w:sz w:val="28"/>
          <w:szCs w:val="28"/>
        </w:rPr>
        <w:t>(Додаток 1)</w:t>
      </w:r>
      <w:r w:rsidR="00390550">
        <w:rPr>
          <w:sz w:val="28"/>
          <w:szCs w:val="28"/>
        </w:rPr>
        <w:t xml:space="preserve">. </w:t>
      </w:r>
    </w:p>
    <w:p w14:paraId="6007D222" w14:textId="43E02CFE" w:rsidR="00C6590D" w:rsidRDefault="00A77DEA" w:rsidP="00C6590D">
      <w:pPr>
        <w:pStyle w:val="a3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C6590D">
        <w:rPr>
          <w:sz w:val="28"/>
          <w:szCs w:val="28"/>
        </w:rPr>
        <w:t xml:space="preserve">Рекомендувати розпорядникам та одержувачам бюджетних коштів – ініціаторам публічних інвестиційних </w:t>
      </w:r>
      <w:proofErr w:type="spellStart"/>
      <w:r w:rsidRPr="00C6590D">
        <w:rPr>
          <w:sz w:val="28"/>
          <w:szCs w:val="28"/>
        </w:rPr>
        <w:t>проєктів</w:t>
      </w:r>
      <w:proofErr w:type="spellEnd"/>
      <w:r w:rsidRPr="00C6590D">
        <w:rPr>
          <w:sz w:val="28"/>
          <w:szCs w:val="28"/>
        </w:rPr>
        <w:t xml:space="preserve"> здійснювати постійний моніторинг публічних інвестиційних </w:t>
      </w:r>
      <w:proofErr w:type="spellStart"/>
      <w:r w:rsidRPr="00C6590D">
        <w:rPr>
          <w:sz w:val="28"/>
          <w:szCs w:val="28"/>
        </w:rPr>
        <w:t>проєктів</w:t>
      </w:r>
      <w:proofErr w:type="spellEnd"/>
      <w:r w:rsidR="009D5F31" w:rsidRPr="00C6590D">
        <w:rPr>
          <w:sz w:val="28"/>
          <w:szCs w:val="28"/>
        </w:rPr>
        <w:t xml:space="preserve"> та програм публічних інвестицій у Єдиному </w:t>
      </w:r>
      <w:proofErr w:type="spellStart"/>
      <w:r w:rsidR="009D5F31" w:rsidRPr="00C6590D">
        <w:rPr>
          <w:sz w:val="28"/>
          <w:szCs w:val="28"/>
        </w:rPr>
        <w:t>проєктному</w:t>
      </w:r>
      <w:proofErr w:type="spellEnd"/>
      <w:r w:rsidR="009D5F31" w:rsidRPr="00C6590D">
        <w:rPr>
          <w:sz w:val="28"/>
          <w:szCs w:val="28"/>
        </w:rPr>
        <w:t xml:space="preserve"> портфелі держави на публічному порталі </w:t>
      </w:r>
      <w:r w:rsidR="009D5F31" w:rsidRPr="00C6590D">
        <w:rPr>
          <w:sz w:val="28"/>
          <w:szCs w:val="28"/>
          <w:lang w:val="en-US"/>
        </w:rPr>
        <w:t>DREAM</w:t>
      </w:r>
      <w:r w:rsidR="009D5F31" w:rsidRPr="00C6590D">
        <w:rPr>
          <w:sz w:val="28"/>
          <w:szCs w:val="28"/>
        </w:rPr>
        <w:t xml:space="preserve"> та надавати відповідні заявки з метою включення публічних інвестиційних </w:t>
      </w:r>
      <w:proofErr w:type="spellStart"/>
      <w:r w:rsidR="009D5F31" w:rsidRPr="00C6590D">
        <w:rPr>
          <w:sz w:val="28"/>
          <w:szCs w:val="28"/>
        </w:rPr>
        <w:t>проєктів</w:t>
      </w:r>
      <w:proofErr w:type="spellEnd"/>
      <w:r w:rsidR="009D5F31" w:rsidRPr="00C6590D">
        <w:rPr>
          <w:sz w:val="28"/>
          <w:szCs w:val="28"/>
        </w:rPr>
        <w:t xml:space="preserve"> Бучанської міської територіальної громади на отримання фінансування для їх реалізації з </w:t>
      </w:r>
      <w:r w:rsidR="0078101D">
        <w:rPr>
          <w:sz w:val="28"/>
          <w:szCs w:val="28"/>
        </w:rPr>
        <w:t>д</w:t>
      </w:r>
      <w:r w:rsidR="009D5F31" w:rsidRPr="00C6590D">
        <w:rPr>
          <w:sz w:val="28"/>
          <w:szCs w:val="28"/>
        </w:rPr>
        <w:t>ержавного бюджету та міжнародних грантових коштів</w:t>
      </w:r>
      <w:r w:rsidR="008D79BE" w:rsidRPr="00C6590D">
        <w:rPr>
          <w:sz w:val="28"/>
          <w:szCs w:val="28"/>
        </w:rPr>
        <w:t>.</w:t>
      </w:r>
    </w:p>
    <w:p w14:paraId="53015179" w14:textId="77A133B7" w:rsidR="008D79BE" w:rsidRPr="00C6590D" w:rsidRDefault="004D521B" w:rsidP="00C6590D">
      <w:pPr>
        <w:pStyle w:val="a3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C6590D">
        <w:rPr>
          <w:sz w:val="28"/>
          <w:szCs w:val="28"/>
        </w:rPr>
        <w:t>Провести розподіл публічних інвестицій на їх п</w:t>
      </w:r>
      <w:r w:rsidR="00C4063F" w:rsidRPr="00C6590D">
        <w:rPr>
          <w:sz w:val="28"/>
          <w:szCs w:val="28"/>
        </w:rPr>
        <w:t>і</w:t>
      </w:r>
      <w:r w:rsidRPr="00C6590D">
        <w:rPr>
          <w:sz w:val="28"/>
          <w:szCs w:val="28"/>
        </w:rPr>
        <w:t>дготовку та реалізацію на 2026-2028 роки у розрізі джерел і механізмів фінансового забезпечення</w:t>
      </w:r>
      <w:r w:rsidR="00C4063F" w:rsidRPr="00C6590D">
        <w:rPr>
          <w:sz w:val="28"/>
          <w:szCs w:val="28"/>
        </w:rPr>
        <w:t xml:space="preserve">, враховуючи вимоги статті </w:t>
      </w:r>
      <w:r w:rsidR="00C4063F" w:rsidRPr="00C6590D">
        <w:rPr>
          <w:rStyle w:val="rvts9"/>
          <w:color w:val="333333"/>
          <w:sz w:val="28"/>
          <w:szCs w:val="28"/>
          <w:shd w:val="clear" w:color="auto" w:fill="FFFFFF"/>
        </w:rPr>
        <w:t>75</w:t>
      </w:r>
      <w:r w:rsidR="00C4063F" w:rsidRPr="00C6590D">
        <w:rPr>
          <w:rStyle w:val="rvts37"/>
          <w:color w:val="333333"/>
          <w:sz w:val="28"/>
          <w:szCs w:val="28"/>
          <w:shd w:val="clear" w:color="auto" w:fill="FFFFFF"/>
          <w:vertAlign w:val="superscript"/>
        </w:rPr>
        <w:t>-2</w:t>
      </w:r>
      <w:r w:rsidR="00C4063F" w:rsidRPr="00C6590D">
        <w:rPr>
          <w:sz w:val="28"/>
          <w:szCs w:val="28"/>
        </w:rPr>
        <w:t xml:space="preserve"> Бюджетного кодексу України,</w:t>
      </w:r>
      <w:r w:rsidR="008D79BE" w:rsidRPr="00C6590D">
        <w:rPr>
          <w:sz w:val="28"/>
          <w:szCs w:val="28"/>
        </w:rPr>
        <w:t xml:space="preserve">  спрямувати не менше 70 відсотків бюджетних коштів на продовження (завершення) реалізації розпочатих публічних інвестиційних </w:t>
      </w:r>
      <w:proofErr w:type="spellStart"/>
      <w:r w:rsidR="008D79BE" w:rsidRPr="00C6590D">
        <w:rPr>
          <w:sz w:val="28"/>
          <w:szCs w:val="28"/>
        </w:rPr>
        <w:t>проєктів</w:t>
      </w:r>
      <w:proofErr w:type="spellEnd"/>
      <w:r w:rsidR="008D79BE" w:rsidRPr="00C6590D">
        <w:rPr>
          <w:sz w:val="28"/>
          <w:szCs w:val="28"/>
        </w:rPr>
        <w:t xml:space="preserve">, які відповідають Середньостроковому плану пріоритетних публічних інвестицій Бучанської міської територіальної громади на 2026-2028 роки та внесених до Єдиного </w:t>
      </w:r>
      <w:proofErr w:type="spellStart"/>
      <w:r w:rsidR="008D79BE" w:rsidRPr="00C6590D">
        <w:rPr>
          <w:sz w:val="28"/>
          <w:szCs w:val="28"/>
        </w:rPr>
        <w:t>проєктного</w:t>
      </w:r>
      <w:proofErr w:type="spellEnd"/>
      <w:r w:rsidR="008D79BE" w:rsidRPr="00C6590D">
        <w:rPr>
          <w:sz w:val="28"/>
          <w:szCs w:val="28"/>
        </w:rPr>
        <w:t xml:space="preserve"> портфелю Бучанської міської територіальної громади на 2026 рік, а саме:</w:t>
      </w:r>
    </w:p>
    <w:p w14:paraId="749F7B13" w14:textId="77777777" w:rsidR="008D79BE" w:rsidRDefault="008D79BE" w:rsidP="008D79BE">
      <w:pPr>
        <w:pStyle w:val="a3"/>
        <w:numPr>
          <w:ilvl w:val="0"/>
          <w:numId w:val="5"/>
        </w:numPr>
        <w:tabs>
          <w:tab w:val="left" w:pos="360"/>
        </w:tabs>
        <w:spacing w:line="276" w:lineRule="auto"/>
        <w:contextualSpacing/>
        <w:jc w:val="both"/>
        <w:rPr>
          <w:sz w:val="28"/>
          <w:szCs w:val="28"/>
        </w:rPr>
      </w:pPr>
      <w:r w:rsidRPr="005655DF">
        <w:rPr>
          <w:sz w:val="28"/>
          <w:szCs w:val="28"/>
        </w:rPr>
        <w:t xml:space="preserve">Реконструкція з добудовою загальноосвітньої школи № 1 І-ІІІ ступенів по вул. Малиновського,74 м. Буча Київської області. Коригування (код </w:t>
      </w:r>
      <w:proofErr w:type="spellStart"/>
      <w:r>
        <w:rPr>
          <w:sz w:val="28"/>
          <w:szCs w:val="28"/>
        </w:rPr>
        <w:t>проєкту</w:t>
      </w:r>
      <w:proofErr w:type="spellEnd"/>
      <w:r w:rsidRPr="005655DF">
        <w:rPr>
          <w:sz w:val="28"/>
          <w:szCs w:val="28"/>
        </w:rPr>
        <w:t xml:space="preserve"> 071125-65C7D8D8);</w:t>
      </w:r>
    </w:p>
    <w:p w14:paraId="09121F82" w14:textId="77777777" w:rsidR="00BD2ECD" w:rsidRDefault="008D79BE" w:rsidP="00BD2ECD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50">
        <w:rPr>
          <w:rFonts w:ascii="Times New Roman" w:hAnsi="Times New Roman" w:cs="Times New Roman"/>
          <w:sz w:val="28"/>
          <w:szCs w:val="28"/>
        </w:rPr>
        <w:t xml:space="preserve">Реконструкція з добудовою трьох корпусів загальноосвітньої школи № 1 І-ІІІ ступенів по вул. Малиновського,74 м. Буча Київської області (код </w:t>
      </w:r>
      <w:proofErr w:type="spellStart"/>
      <w:r w:rsidRPr="00390550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90550">
        <w:rPr>
          <w:rFonts w:ascii="Times New Roman" w:hAnsi="Times New Roman" w:cs="Times New Roman"/>
          <w:sz w:val="28"/>
          <w:szCs w:val="28"/>
        </w:rPr>
        <w:t xml:space="preserve"> 071125-B62E626C);</w:t>
      </w:r>
    </w:p>
    <w:p w14:paraId="718FB338" w14:textId="77777777" w:rsidR="00C6590D" w:rsidRDefault="008D79BE" w:rsidP="00C6590D">
      <w:pPr>
        <w:numPr>
          <w:ilvl w:val="0"/>
          <w:numId w:val="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ECD">
        <w:rPr>
          <w:rFonts w:ascii="Times New Roman" w:hAnsi="Times New Roman" w:cs="Times New Roman"/>
          <w:sz w:val="28"/>
          <w:szCs w:val="28"/>
        </w:rPr>
        <w:t xml:space="preserve">Реконструкція Бучанського навчально-виховного комплексу "Спеціалізована загальноосвітня школа І-ІІІ ступенів - загальноосвітня </w:t>
      </w:r>
      <w:r w:rsidRPr="00BD2ECD">
        <w:rPr>
          <w:rFonts w:ascii="Times New Roman" w:hAnsi="Times New Roman" w:cs="Times New Roman"/>
          <w:sz w:val="28"/>
          <w:szCs w:val="28"/>
        </w:rPr>
        <w:lastRenderedPageBreak/>
        <w:t xml:space="preserve">школа І-ІІІ ступенів" №2 по вул. Шевченка, 14а в м. Буча, Київської області. Коригування (код </w:t>
      </w:r>
      <w:proofErr w:type="spellStart"/>
      <w:r w:rsidRPr="00BD2EC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D2ECD">
        <w:rPr>
          <w:rFonts w:ascii="Times New Roman" w:hAnsi="Times New Roman" w:cs="Times New Roman"/>
          <w:sz w:val="28"/>
          <w:szCs w:val="28"/>
        </w:rPr>
        <w:t xml:space="preserve"> 071125-BC5797F3).</w:t>
      </w:r>
    </w:p>
    <w:p w14:paraId="026626B0" w14:textId="421999D8" w:rsidR="00A71D21" w:rsidRPr="00C6590D" w:rsidRDefault="00C6590D" w:rsidP="00C6590D">
      <w:pPr>
        <w:tabs>
          <w:tab w:val="left" w:pos="36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6590D">
        <w:rPr>
          <w:rFonts w:ascii="Times New Roman" w:hAnsi="Times New Roman" w:cs="Times New Roman"/>
          <w:sz w:val="28"/>
          <w:szCs w:val="28"/>
        </w:rPr>
        <w:t>.</w:t>
      </w:r>
      <w:r w:rsidR="00C67ABA" w:rsidRPr="00C659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6590D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63F" w:rsidRPr="00C6590D">
        <w:rPr>
          <w:rFonts w:ascii="Times New Roman" w:hAnsi="Times New Roman" w:cs="Times New Roman"/>
          <w:bCs/>
          <w:sz w:val="28"/>
          <w:szCs w:val="28"/>
        </w:rPr>
        <w:t xml:space="preserve">Управлінню організаційно-документального забезпечення Бучанської міської територіальної громади забезпечити розміщення на офіційному сайті Бучанської міської ради цього протоколу комісії </w:t>
      </w:r>
      <w:r w:rsidR="00A857B5" w:rsidRPr="00C6590D">
        <w:rPr>
          <w:rFonts w:ascii="Times New Roman" w:hAnsi="Times New Roman" w:cs="Times New Roman"/>
          <w:bCs/>
          <w:sz w:val="28"/>
          <w:szCs w:val="28"/>
        </w:rPr>
        <w:t xml:space="preserve">та консолідованого переліку публічних інвестиційних </w:t>
      </w:r>
      <w:proofErr w:type="spellStart"/>
      <w:r w:rsidR="00A857B5" w:rsidRPr="00C6590D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A857B5" w:rsidRPr="00C6590D">
        <w:rPr>
          <w:rFonts w:ascii="Times New Roman" w:hAnsi="Times New Roman" w:cs="Times New Roman"/>
          <w:bCs/>
          <w:sz w:val="28"/>
          <w:szCs w:val="28"/>
        </w:rPr>
        <w:t xml:space="preserve"> та програм публічних інвестицій Бучанської міської територіальної громади і розподіл публічних інвестицій на ї</w:t>
      </w:r>
      <w:r w:rsidR="00000E6B" w:rsidRPr="00C6590D">
        <w:rPr>
          <w:rFonts w:ascii="Times New Roman" w:hAnsi="Times New Roman" w:cs="Times New Roman"/>
          <w:bCs/>
          <w:sz w:val="28"/>
          <w:szCs w:val="28"/>
        </w:rPr>
        <w:t>х</w:t>
      </w:r>
      <w:r w:rsidR="00A857B5" w:rsidRPr="00C6590D">
        <w:rPr>
          <w:rFonts w:ascii="Times New Roman" w:hAnsi="Times New Roman" w:cs="Times New Roman"/>
          <w:bCs/>
          <w:sz w:val="28"/>
          <w:szCs w:val="28"/>
        </w:rPr>
        <w:t xml:space="preserve"> підготовку та реалізацію на 2026-2028 роки.</w:t>
      </w:r>
    </w:p>
    <w:p w14:paraId="7CC57459" w14:textId="77777777" w:rsidR="00A71D21" w:rsidRDefault="00A71D21" w:rsidP="00F945CE">
      <w:pPr>
        <w:ind w:left="426"/>
        <w:jc w:val="both"/>
        <w:rPr>
          <w:bCs/>
          <w:sz w:val="28"/>
          <w:szCs w:val="28"/>
        </w:rPr>
      </w:pPr>
    </w:p>
    <w:p w14:paraId="5054BD74" w14:textId="77777777" w:rsidR="00A71D21" w:rsidRPr="00A71D21" w:rsidRDefault="00A71D21" w:rsidP="00A71D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D21">
        <w:rPr>
          <w:rFonts w:ascii="Times New Roman" w:hAnsi="Times New Roman" w:cs="Times New Roman"/>
          <w:b/>
          <w:sz w:val="28"/>
          <w:szCs w:val="28"/>
        </w:rPr>
        <w:t>Голосували:</w:t>
      </w:r>
    </w:p>
    <w:p w14:paraId="5DF4F576" w14:textId="6786DD78" w:rsidR="00A71D21" w:rsidRPr="00A71D21" w:rsidRDefault="00A71D21" w:rsidP="00A71D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D21">
        <w:rPr>
          <w:rFonts w:ascii="Times New Roman" w:hAnsi="Times New Roman" w:cs="Times New Roman"/>
          <w:b/>
          <w:sz w:val="28"/>
          <w:szCs w:val="28"/>
        </w:rPr>
        <w:t>«За»</w:t>
      </w:r>
      <w:r w:rsidR="00D05BD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B2F37">
        <w:rPr>
          <w:rFonts w:ascii="Times New Roman" w:hAnsi="Times New Roman" w:cs="Times New Roman"/>
          <w:b/>
          <w:sz w:val="28"/>
          <w:szCs w:val="28"/>
        </w:rPr>
        <w:t>16</w:t>
      </w:r>
    </w:p>
    <w:p w14:paraId="1979A668" w14:textId="68F18584" w:rsidR="00A71D21" w:rsidRPr="00A71D21" w:rsidRDefault="00A71D21" w:rsidP="00A71D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D21">
        <w:rPr>
          <w:rFonts w:ascii="Times New Roman" w:hAnsi="Times New Roman" w:cs="Times New Roman"/>
          <w:b/>
          <w:sz w:val="28"/>
          <w:szCs w:val="28"/>
        </w:rPr>
        <w:t>«Проти»</w:t>
      </w:r>
      <w:r w:rsidR="002A7EC3">
        <w:rPr>
          <w:rFonts w:ascii="Times New Roman" w:hAnsi="Times New Roman" w:cs="Times New Roman"/>
          <w:b/>
          <w:sz w:val="28"/>
          <w:szCs w:val="28"/>
        </w:rPr>
        <w:t xml:space="preserve"> - 0</w:t>
      </w:r>
    </w:p>
    <w:p w14:paraId="6AF1A4E4" w14:textId="149C0DC5" w:rsidR="00A71D21" w:rsidRPr="00A71D21" w:rsidRDefault="00A71D21" w:rsidP="00A71D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D21">
        <w:rPr>
          <w:rFonts w:ascii="Times New Roman" w:hAnsi="Times New Roman" w:cs="Times New Roman"/>
          <w:b/>
          <w:sz w:val="28"/>
          <w:szCs w:val="28"/>
        </w:rPr>
        <w:t>«Утримались»</w:t>
      </w:r>
      <w:r w:rsidR="002A7EC3">
        <w:rPr>
          <w:rFonts w:ascii="Times New Roman" w:hAnsi="Times New Roman" w:cs="Times New Roman"/>
          <w:b/>
          <w:sz w:val="28"/>
          <w:szCs w:val="28"/>
        </w:rPr>
        <w:t xml:space="preserve"> - 0</w:t>
      </w:r>
    </w:p>
    <w:p w14:paraId="258A128A" w14:textId="55FFF5E6" w:rsidR="00C4063F" w:rsidRPr="00A71D21" w:rsidRDefault="00A71D21" w:rsidP="00A71D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D21">
        <w:rPr>
          <w:rFonts w:ascii="Times New Roman" w:hAnsi="Times New Roman" w:cs="Times New Roman"/>
          <w:b/>
          <w:sz w:val="28"/>
          <w:szCs w:val="28"/>
        </w:rPr>
        <w:t>«Не голосували»</w:t>
      </w:r>
      <w:r w:rsidR="00C4063F" w:rsidRPr="00A71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EC3">
        <w:rPr>
          <w:rFonts w:ascii="Times New Roman" w:hAnsi="Times New Roman" w:cs="Times New Roman"/>
          <w:b/>
          <w:sz w:val="28"/>
          <w:szCs w:val="28"/>
        </w:rPr>
        <w:t>- 0</w:t>
      </w:r>
    </w:p>
    <w:p w14:paraId="3FEABED6" w14:textId="2BA7FA59" w:rsidR="00055F9C" w:rsidRDefault="00055F9C" w:rsidP="0067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C03AB" w14:textId="77777777" w:rsidR="00055F9C" w:rsidRPr="00675066" w:rsidRDefault="00055F9C" w:rsidP="0067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D91B8BF" w14:textId="77777777" w:rsidR="001A6863" w:rsidRPr="00E86AA5" w:rsidRDefault="001A6863" w:rsidP="00B86B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A0E507" w14:textId="1C4AC6DE" w:rsidR="00A71D21" w:rsidRPr="00D94886" w:rsidRDefault="00A71D21" w:rsidP="00A71D21">
      <w:pPr>
        <w:widowControl w:val="0"/>
        <w:spacing w:after="0"/>
        <w:rPr>
          <w:rFonts w:eastAsia="Calibri"/>
          <w:lang w:eastAsia="uk-UA"/>
        </w:rPr>
      </w:pPr>
      <w:r w:rsidRPr="00A71D21">
        <w:rPr>
          <w:rFonts w:ascii="Times New Roman" w:hAnsi="Times New Roman" w:cs="Times New Roman"/>
          <w:sz w:val="28"/>
          <w:szCs w:val="28"/>
        </w:rPr>
        <w:t xml:space="preserve">Голова комісії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71D21">
        <w:rPr>
          <w:rFonts w:ascii="Times New Roman" w:hAnsi="Times New Roman" w:cs="Times New Roman"/>
          <w:sz w:val="28"/>
          <w:szCs w:val="28"/>
        </w:rPr>
        <w:t xml:space="preserve"> </w:t>
      </w:r>
      <w:r w:rsidRPr="00D94886">
        <w:rPr>
          <w:rFonts w:eastAsia="Calibri"/>
          <w:sz w:val="28"/>
          <w:lang w:eastAsia="uk-UA"/>
        </w:rPr>
        <w:t xml:space="preserve">__________________ </w:t>
      </w:r>
      <w:r>
        <w:rPr>
          <w:rFonts w:eastAsia="Calibri"/>
          <w:sz w:val="28"/>
          <w:lang w:eastAsia="uk-UA"/>
        </w:rPr>
        <w:t xml:space="preserve">            </w:t>
      </w:r>
      <w:r w:rsidRPr="00A71D21">
        <w:rPr>
          <w:rFonts w:ascii="Times New Roman" w:hAnsi="Times New Roman" w:cs="Times New Roman"/>
          <w:sz w:val="28"/>
          <w:szCs w:val="28"/>
        </w:rPr>
        <w:t>Тетяна СІМОН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eastAsia="Calibri"/>
          <w:sz w:val="28"/>
          <w:lang w:eastAsia="uk-UA"/>
        </w:rPr>
        <w:t xml:space="preserve">                                                                   </w:t>
      </w:r>
    </w:p>
    <w:p w14:paraId="3DC9D1E6" w14:textId="77777777" w:rsidR="00A71D21" w:rsidRPr="005B0553" w:rsidRDefault="00A71D21" w:rsidP="00A71D21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8"/>
          <w:lang w:eastAsia="uk-UA"/>
        </w:rPr>
      </w:pPr>
      <w:r w:rsidRPr="005B0553">
        <w:rPr>
          <w:rFonts w:ascii="Times New Roman" w:eastAsia="Calibri" w:hAnsi="Times New Roman" w:cs="Times New Roman"/>
          <w:sz w:val="16"/>
          <w:szCs w:val="16"/>
          <w:lang w:eastAsia="uk-UA"/>
        </w:rPr>
        <w:t xml:space="preserve"> (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>Особистий підпис</w:t>
      </w:r>
      <w:r w:rsidRPr="005B0553">
        <w:rPr>
          <w:rFonts w:ascii="Times New Roman" w:eastAsia="Calibri" w:hAnsi="Times New Roman" w:cs="Times New Roman"/>
          <w:sz w:val="16"/>
          <w:szCs w:val="16"/>
          <w:lang w:eastAsia="uk-UA"/>
        </w:rPr>
        <w:t xml:space="preserve"> )</w:t>
      </w:r>
    </w:p>
    <w:p w14:paraId="70B315C7" w14:textId="77777777" w:rsidR="00A71D21" w:rsidRPr="005B0553" w:rsidRDefault="00A71D21" w:rsidP="00A71D21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8"/>
          <w:lang w:eastAsia="uk-UA"/>
        </w:rPr>
      </w:pPr>
    </w:p>
    <w:p w14:paraId="5F2BF34B" w14:textId="6BA006DA" w:rsidR="00E86AA5" w:rsidRPr="00A71D21" w:rsidRDefault="00A71D21" w:rsidP="00A71D21">
      <w:pPr>
        <w:widowControl w:val="0"/>
        <w:tabs>
          <w:tab w:val="left" w:pos="0"/>
        </w:tabs>
        <w:spacing w:after="0"/>
        <w:jc w:val="center"/>
        <w:rPr>
          <w:rFonts w:eastAsia="Calibri"/>
          <w:sz w:val="28"/>
          <w:lang w:eastAsia="uk-UA"/>
        </w:rPr>
      </w:pPr>
      <w:r w:rsidRPr="005B0553">
        <w:rPr>
          <w:rFonts w:ascii="Times New Roman" w:eastAsia="Calibri" w:hAnsi="Times New Roman" w:cs="Times New Roman"/>
          <w:sz w:val="28"/>
          <w:lang w:eastAsia="uk-UA"/>
        </w:rPr>
        <w:t xml:space="preserve"> 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 xml:space="preserve"> ______________________                                                                                                   </w:t>
      </w:r>
      <w:r w:rsidRPr="005B0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>(дата</w:t>
      </w:r>
      <w:r w:rsidRPr="00D94886">
        <w:rPr>
          <w:rFonts w:eastAsia="Calibri"/>
          <w:i/>
          <w:sz w:val="16"/>
          <w:szCs w:val="16"/>
          <w:lang w:eastAsia="uk-UA"/>
        </w:rPr>
        <w:t>)</w:t>
      </w:r>
      <w:r w:rsidRPr="00A71D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7F6D69F0" w14:textId="23861400" w:rsidR="00A71D21" w:rsidRDefault="00A71D21" w:rsidP="00E86A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BA088F" w14:textId="20E73782" w:rsidR="00A71D21" w:rsidRDefault="00A71D21" w:rsidP="00E86A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493CBB" w14:textId="77777777" w:rsidR="00A71D21" w:rsidRPr="00A71D21" w:rsidRDefault="00A71D21" w:rsidP="00E86A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1C6674" w14:textId="59932470" w:rsidR="00A71D21" w:rsidRPr="00A71D21" w:rsidRDefault="00A71D21" w:rsidP="00E86A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208148" w14:textId="1CBAA9AC" w:rsidR="00A71D21" w:rsidRPr="005B0553" w:rsidRDefault="00A71D21" w:rsidP="00A71D21">
      <w:pPr>
        <w:widowControl w:val="0"/>
        <w:spacing w:after="0"/>
        <w:rPr>
          <w:rFonts w:ascii="Times New Roman" w:eastAsia="Calibri" w:hAnsi="Times New Roman" w:cs="Times New Roman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Pr="00A71D21">
        <w:rPr>
          <w:rFonts w:ascii="Times New Roman" w:hAnsi="Times New Roman" w:cs="Times New Roman"/>
          <w:sz w:val="28"/>
          <w:szCs w:val="28"/>
        </w:rPr>
        <w:t xml:space="preserve"> комісії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71D21">
        <w:rPr>
          <w:rFonts w:ascii="Times New Roman" w:hAnsi="Times New Roman" w:cs="Times New Roman"/>
          <w:sz w:val="28"/>
          <w:szCs w:val="28"/>
        </w:rPr>
        <w:t xml:space="preserve"> </w:t>
      </w:r>
      <w:r w:rsidRPr="005B0553">
        <w:rPr>
          <w:rFonts w:ascii="Times New Roman" w:eastAsia="Calibri" w:hAnsi="Times New Roman" w:cs="Times New Roman"/>
          <w:sz w:val="28"/>
          <w:lang w:eastAsia="uk-UA"/>
        </w:rPr>
        <w:t xml:space="preserve">__________________          </w:t>
      </w:r>
      <w:r w:rsidR="00E00E97" w:rsidRPr="005B0553">
        <w:rPr>
          <w:rFonts w:ascii="Times New Roman" w:eastAsia="Calibri" w:hAnsi="Times New Roman" w:cs="Times New Roman"/>
          <w:sz w:val="28"/>
          <w:lang w:eastAsia="uk-UA"/>
        </w:rPr>
        <w:t xml:space="preserve"> Олена КРИМІВСЬКА</w:t>
      </w:r>
      <w:r w:rsidRPr="005B0553">
        <w:rPr>
          <w:rFonts w:ascii="Times New Roman" w:hAnsi="Times New Roman" w:cs="Times New Roman"/>
          <w:sz w:val="28"/>
          <w:szCs w:val="28"/>
        </w:rPr>
        <w:t xml:space="preserve"> </w:t>
      </w:r>
      <w:r w:rsidRPr="005B0553">
        <w:rPr>
          <w:rFonts w:ascii="Times New Roman" w:eastAsia="Calibri" w:hAnsi="Times New Roman" w:cs="Times New Roman"/>
          <w:sz w:val="28"/>
          <w:lang w:eastAsia="uk-UA"/>
        </w:rPr>
        <w:t xml:space="preserve">                                                                   </w:t>
      </w:r>
    </w:p>
    <w:p w14:paraId="610C5503" w14:textId="77777777" w:rsidR="00A71D21" w:rsidRPr="005B0553" w:rsidRDefault="00A71D21" w:rsidP="00A71D21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8"/>
          <w:lang w:eastAsia="uk-UA"/>
        </w:rPr>
      </w:pPr>
      <w:r w:rsidRPr="005B0553">
        <w:rPr>
          <w:rFonts w:ascii="Times New Roman" w:eastAsia="Calibri" w:hAnsi="Times New Roman" w:cs="Times New Roman"/>
          <w:sz w:val="16"/>
          <w:szCs w:val="16"/>
          <w:lang w:eastAsia="uk-UA"/>
        </w:rPr>
        <w:t xml:space="preserve"> (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>Особистий підпис</w:t>
      </w:r>
      <w:r w:rsidRPr="005B0553">
        <w:rPr>
          <w:rFonts w:ascii="Times New Roman" w:eastAsia="Calibri" w:hAnsi="Times New Roman" w:cs="Times New Roman"/>
          <w:sz w:val="16"/>
          <w:szCs w:val="16"/>
          <w:lang w:eastAsia="uk-UA"/>
        </w:rPr>
        <w:t xml:space="preserve"> )</w:t>
      </w:r>
    </w:p>
    <w:p w14:paraId="31263439" w14:textId="77777777" w:rsidR="00A71D21" w:rsidRPr="005B0553" w:rsidRDefault="00A71D21" w:rsidP="00A71D21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8"/>
          <w:lang w:eastAsia="uk-UA"/>
        </w:rPr>
      </w:pPr>
    </w:p>
    <w:p w14:paraId="21AE4A46" w14:textId="77777777" w:rsidR="00A71D21" w:rsidRPr="005B0553" w:rsidRDefault="00A71D21" w:rsidP="00A71D21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8"/>
          <w:lang w:eastAsia="uk-UA"/>
        </w:rPr>
      </w:pPr>
      <w:r w:rsidRPr="005B0553">
        <w:rPr>
          <w:rFonts w:ascii="Times New Roman" w:eastAsia="Calibri" w:hAnsi="Times New Roman" w:cs="Times New Roman"/>
          <w:sz w:val="28"/>
          <w:lang w:eastAsia="uk-UA"/>
        </w:rPr>
        <w:t xml:space="preserve"> 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 xml:space="preserve"> ______________________                                                                                                   </w:t>
      </w:r>
      <w:r w:rsidRPr="005B0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5B0553">
        <w:rPr>
          <w:rFonts w:ascii="Times New Roman" w:eastAsia="Calibri" w:hAnsi="Times New Roman" w:cs="Times New Roman"/>
          <w:i/>
          <w:sz w:val="16"/>
          <w:szCs w:val="16"/>
          <w:lang w:eastAsia="uk-UA"/>
        </w:rPr>
        <w:t>(дата)</w:t>
      </w:r>
      <w:r w:rsidRPr="005B0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3664118F" w14:textId="77777777" w:rsidR="00A71D21" w:rsidRPr="005B0553" w:rsidRDefault="00A71D21" w:rsidP="00A71D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76A4D9" w14:textId="6E12428F" w:rsidR="00CF170C" w:rsidRDefault="00CF170C" w:rsidP="00CF170C">
      <w:pPr>
        <w:spacing w:after="0"/>
      </w:pPr>
    </w:p>
    <w:p w14:paraId="4D905C17" w14:textId="1ADFFEE2" w:rsidR="00CF170C" w:rsidRDefault="00CF170C" w:rsidP="00CF170C">
      <w:pPr>
        <w:spacing w:after="0"/>
      </w:pPr>
    </w:p>
    <w:p w14:paraId="1E41D46F" w14:textId="7258E8F9" w:rsidR="00CF170C" w:rsidRDefault="00CF170C" w:rsidP="00CF170C">
      <w:pPr>
        <w:spacing w:after="0"/>
      </w:pPr>
    </w:p>
    <w:p w14:paraId="57EE8507" w14:textId="429193AB" w:rsidR="00CF170C" w:rsidRDefault="00CF170C" w:rsidP="00CF170C">
      <w:pPr>
        <w:spacing w:after="0"/>
      </w:pPr>
    </w:p>
    <w:p w14:paraId="65DAD532" w14:textId="4028A092" w:rsidR="00CF170C" w:rsidRDefault="00CF170C" w:rsidP="00CF170C">
      <w:pPr>
        <w:spacing w:after="0"/>
      </w:pPr>
    </w:p>
    <w:p w14:paraId="71A4DCAC" w14:textId="1C058E9B" w:rsidR="00CF170C" w:rsidRDefault="00CF170C" w:rsidP="00CF170C">
      <w:pPr>
        <w:spacing w:after="0"/>
      </w:pPr>
    </w:p>
    <w:p w14:paraId="1C3C8C07" w14:textId="1FC64CD5" w:rsidR="00CF170C" w:rsidRDefault="00CF170C" w:rsidP="00CF170C">
      <w:pPr>
        <w:spacing w:after="0"/>
      </w:pPr>
    </w:p>
    <w:p w14:paraId="157E4F63" w14:textId="2DCE5170" w:rsidR="00CF170C" w:rsidRDefault="00CF170C" w:rsidP="00CF170C">
      <w:pPr>
        <w:spacing w:after="0"/>
      </w:pPr>
    </w:p>
    <w:p w14:paraId="5F16FB98" w14:textId="68BBAB4D" w:rsidR="00CF170C" w:rsidRDefault="00CF170C" w:rsidP="00CF170C">
      <w:pPr>
        <w:spacing w:after="0"/>
      </w:pPr>
    </w:p>
    <w:p w14:paraId="02A784C4" w14:textId="28D585F0" w:rsidR="00CF170C" w:rsidRDefault="00CF170C" w:rsidP="00CF170C">
      <w:pPr>
        <w:spacing w:after="0"/>
      </w:pPr>
    </w:p>
    <w:p w14:paraId="2280227A" w14:textId="10D23EF5" w:rsidR="00CF170C" w:rsidRDefault="00CF170C" w:rsidP="00CF170C">
      <w:pPr>
        <w:spacing w:after="0"/>
      </w:pPr>
    </w:p>
    <w:p w14:paraId="6CC5F3A0" w14:textId="1DD12E86" w:rsidR="00CF170C" w:rsidRDefault="00CF170C" w:rsidP="00CF170C">
      <w:pPr>
        <w:spacing w:after="0"/>
      </w:pPr>
    </w:p>
    <w:p w14:paraId="7CF28113" w14:textId="15140A3D" w:rsidR="00CF170C" w:rsidRDefault="00CF170C" w:rsidP="00CF170C">
      <w:pPr>
        <w:spacing w:after="0"/>
      </w:pPr>
    </w:p>
    <w:p w14:paraId="0207E890" w14:textId="1745CB4A" w:rsidR="00CF170C" w:rsidRDefault="00CF170C" w:rsidP="00CF170C">
      <w:pPr>
        <w:spacing w:after="0"/>
      </w:pPr>
    </w:p>
    <w:p w14:paraId="108C8F59" w14:textId="77777777" w:rsidR="00435175" w:rsidRPr="00435175" w:rsidRDefault="00435175" w:rsidP="0043517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175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погодження за підсумками</w:t>
      </w:r>
    </w:p>
    <w:p w14:paraId="7B63F7B6" w14:textId="1A57A703" w:rsidR="00435175" w:rsidRPr="00435175" w:rsidRDefault="00435175" w:rsidP="0043517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175">
        <w:rPr>
          <w:rFonts w:ascii="Times New Roman" w:hAnsi="Times New Roman" w:cs="Times New Roman"/>
          <w:b/>
          <w:bCs/>
          <w:sz w:val="28"/>
          <w:szCs w:val="28"/>
        </w:rPr>
        <w:t>протоколу Місцевої комісії з питань розподілу публічних інвестицій</w:t>
      </w:r>
    </w:p>
    <w:p w14:paraId="4522EBAA" w14:textId="75A0C8BF" w:rsidR="00435175" w:rsidRPr="00435175" w:rsidRDefault="00435175" w:rsidP="0043517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175">
        <w:rPr>
          <w:rFonts w:ascii="Times New Roman" w:hAnsi="Times New Roman" w:cs="Times New Roman"/>
          <w:b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435175">
        <w:rPr>
          <w:rFonts w:ascii="Times New Roman" w:hAnsi="Times New Roman" w:cs="Times New Roman"/>
          <w:b/>
          <w:bCs/>
          <w:sz w:val="28"/>
          <w:szCs w:val="28"/>
        </w:rPr>
        <w:t xml:space="preserve">.12.2025 року № </w:t>
      </w:r>
      <w:r>
        <w:rPr>
          <w:rFonts w:ascii="Times New Roman" w:hAnsi="Times New Roman" w:cs="Times New Roman"/>
          <w:b/>
          <w:bCs/>
          <w:sz w:val="28"/>
          <w:szCs w:val="28"/>
        </w:rPr>
        <w:t>1/2025</w:t>
      </w:r>
    </w:p>
    <w:p w14:paraId="67B7BDFC" w14:textId="77777777" w:rsidR="00435175" w:rsidRPr="00435175" w:rsidRDefault="00435175" w:rsidP="00435175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496"/>
        <w:gridCol w:w="3817"/>
        <w:gridCol w:w="3122"/>
        <w:gridCol w:w="696"/>
        <w:gridCol w:w="1701"/>
      </w:tblGrid>
      <w:tr w:rsidR="00435175" w:rsidRPr="00435175" w14:paraId="57AEE0AA" w14:textId="77777777" w:rsidTr="00E6582A">
        <w:tc>
          <w:tcPr>
            <w:tcW w:w="553" w:type="dxa"/>
            <w:vAlign w:val="center"/>
          </w:tcPr>
          <w:p w14:paraId="0F00559A" w14:textId="77777777" w:rsidR="00435175" w:rsidRPr="00435175" w:rsidRDefault="00435175" w:rsidP="00E6582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386" w:type="dxa"/>
            <w:vAlign w:val="center"/>
          </w:tcPr>
          <w:p w14:paraId="1AE09B63" w14:textId="77777777" w:rsidR="00435175" w:rsidRPr="00435175" w:rsidRDefault="00435175" w:rsidP="00E6582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b/>
                <w:bCs/>
              </w:rPr>
              <w:t>Посада</w:t>
            </w:r>
          </w:p>
        </w:tc>
        <w:tc>
          <w:tcPr>
            <w:tcW w:w="2635" w:type="dxa"/>
            <w:vAlign w:val="center"/>
          </w:tcPr>
          <w:p w14:paraId="35B5DF69" w14:textId="77777777" w:rsidR="00435175" w:rsidRPr="00435175" w:rsidRDefault="00435175" w:rsidP="00E6582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b/>
                <w:bCs/>
              </w:rPr>
              <w:t>ПІБ</w:t>
            </w:r>
          </w:p>
        </w:tc>
        <w:tc>
          <w:tcPr>
            <w:tcW w:w="1366" w:type="dxa"/>
            <w:vAlign w:val="center"/>
          </w:tcPr>
          <w:p w14:paraId="1D488CB3" w14:textId="77777777" w:rsidR="00435175" w:rsidRPr="00435175" w:rsidRDefault="00435175" w:rsidP="00E6582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b/>
                <w:bCs/>
              </w:rPr>
              <w:t>Дата</w:t>
            </w:r>
          </w:p>
        </w:tc>
        <w:tc>
          <w:tcPr>
            <w:tcW w:w="1836" w:type="dxa"/>
            <w:vAlign w:val="center"/>
          </w:tcPr>
          <w:p w14:paraId="034A626F" w14:textId="77777777" w:rsidR="00435175" w:rsidRPr="00435175" w:rsidRDefault="00435175" w:rsidP="00E6582A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b/>
                <w:bCs/>
              </w:rPr>
              <w:t>Ознайомлений — підпис</w:t>
            </w:r>
          </w:p>
        </w:tc>
      </w:tr>
      <w:tr w:rsidR="00435175" w:rsidRPr="00435175" w14:paraId="684F94C5" w14:textId="77777777" w:rsidTr="00E6582A">
        <w:tc>
          <w:tcPr>
            <w:tcW w:w="553" w:type="dxa"/>
          </w:tcPr>
          <w:p w14:paraId="6AEDB745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14:paraId="3C9CB6EC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35" w:type="dxa"/>
          </w:tcPr>
          <w:p w14:paraId="344E5BB3" w14:textId="2D23F315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 xml:space="preserve">Людмила РИЖЕНКО </w:t>
            </w:r>
          </w:p>
        </w:tc>
        <w:tc>
          <w:tcPr>
            <w:tcW w:w="1366" w:type="dxa"/>
          </w:tcPr>
          <w:p w14:paraId="3D20B8B8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B5B4AC1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31148789" w14:textId="77777777" w:rsidTr="00E6582A">
        <w:tc>
          <w:tcPr>
            <w:tcW w:w="553" w:type="dxa"/>
          </w:tcPr>
          <w:p w14:paraId="500B2E6B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14:paraId="5800AB71" w14:textId="520E75D3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заступник начальника управління - начальник бюджетного відділу Фінансового управління Бучанської міської ради</w:t>
            </w:r>
          </w:p>
        </w:tc>
        <w:tc>
          <w:tcPr>
            <w:tcW w:w="2635" w:type="dxa"/>
          </w:tcPr>
          <w:p w14:paraId="2CBDEF76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Лариса ПРАВДИВА</w:t>
            </w:r>
          </w:p>
        </w:tc>
        <w:tc>
          <w:tcPr>
            <w:tcW w:w="1366" w:type="dxa"/>
          </w:tcPr>
          <w:p w14:paraId="0D983A71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406B9D9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1757EB3A" w14:textId="77777777" w:rsidTr="00E6582A">
        <w:tc>
          <w:tcPr>
            <w:tcW w:w="553" w:type="dxa"/>
          </w:tcPr>
          <w:p w14:paraId="7BA0541B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86" w:type="dxa"/>
          </w:tcPr>
          <w:p w14:paraId="50C778A2" w14:textId="0A36FFC9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в.о. 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86A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>управління юридично-кадрової роботи  Бучанської міської ради</w:t>
            </w:r>
          </w:p>
        </w:tc>
        <w:tc>
          <w:tcPr>
            <w:tcW w:w="2635" w:type="dxa"/>
          </w:tcPr>
          <w:p w14:paraId="0F6BBD31" w14:textId="50CA6A49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Юлія ГАЛДЕЦЬКА</w:t>
            </w:r>
          </w:p>
        </w:tc>
        <w:tc>
          <w:tcPr>
            <w:tcW w:w="1366" w:type="dxa"/>
          </w:tcPr>
          <w:p w14:paraId="3345A837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12530E4A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703F87A0" w14:textId="77777777" w:rsidTr="00E6582A">
        <w:tc>
          <w:tcPr>
            <w:tcW w:w="553" w:type="dxa"/>
          </w:tcPr>
          <w:p w14:paraId="22E7C858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86" w:type="dxa"/>
          </w:tcPr>
          <w:p w14:paraId="30FD9B41" w14:textId="66A4C9F5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E86AA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>в</w:t>
            </w:r>
            <w:r w:rsidRPr="00E86AA5">
              <w:rPr>
                <w:rFonts w:ascii="Times New Roman" w:hAnsi="Times New Roman"/>
                <w:bCs/>
                <w:sz w:val="28"/>
                <w:szCs w:val="28"/>
              </w:rPr>
              <w:t>ідділу економічного розвитку та інвестицій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 xml:space="preserve"> Бучанської міської ради</w:t>
            </w:r>
          </w:p>
        </w:tc>
        <w:tc>
          <w:tcPr>
            <w:tcW w:w="2635" w:type="dxa"/>
          </w:tcPr>
          <w:p w14:paraId="0C39EACD" w14:textId="5F97B84D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Тетяна ЛІПІНСЬКА</w:t>
            </w:r>
          </w:p>
        </w:tc>
        <w:tc>
          <w:tcPr>
            <w:tcW w:w="1366" w:type="dxa"/>
          </w:tcPr>
          <w:p w14:paraId="24F17A50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EEE1F9C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3FA4C635" w14:textId="77777777" w:rsidTr="00E6582A">
        <w:tc>
          <w:tcPr>
            <w:tcW w:w="553" w:type="dxa"/>
          </w:tcPr>
          <w:p w14:paraId="5042EACD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86" w:type="dxa"/>
          </w:tcPr>
          <w:p w14:paraId="3236A70B" w14:textId="4CEEEA0E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 відділу охорони здоров’я Бучанської міської ради</w:t>
            </w:r>
          </w:p>
        </w:tc>
        <w:tc>
          <w:tcPr>
            <w:tcW w:w="2635" w:type="dxa"/>
          </w:tcPr>
          <w:p w14:paraId="75B33266" w14:textId="5D7E5E31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Лариса МАТЮШЕНКО</w:t>
            </w:r>
          </w:p>
        </w:tc>
        <w:tc>
          <w:tcPr>
            <w:tcW w:w="1366" w:type="dxa"/>
          </w:tcPr>
          <w:p w14:paraId="76A17859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B92F3EE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11976844" w14:textId="77777777" w:rsidTr="00E6582A">
        <w:tc>
          <w:tcPr>
            <w:tcW w:w="553" w:type="dxa"/>
          </w:tcPr>
          <w:p w14:paraId="2F54A371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86" w:type="dxa"/>
          </w:tcPr>
          <w:p w14:paraId="5D0EE4C4" w14:textId="0DE97722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627D62">
              <w:rPr>
                <w:rFonts w:ascii="Times New Roman" w:hAnsi="Times New Roman"/>
                <w:sz w:val="28"/>
                <w:szCs w:val="28"/>
              </w:rPr>
              <w:t>начальник управління житлово-комунального господарства та благоустрою Бучанської міської ради</w:t>
            </w:r>
          </w:p>
        </w:tc>
        <w:tc>
          <w:tcPr>
            <w:tcW w:w="2635" w:type="dxa"/>
          </w:tcPr>
          <w:p w14:paraId="1F6B0E51" w14:textId="1ACDA0A3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Євген НОВОШИНСЬКИЙ</w:t>
            </w:r>
          </w:p>
        </w:tc>
        <w:tc>
          <w:tcPr>
            <w:tcW w:w="1366" w:type="dxa"/>
          </w:tcPr>
          <w:p w14:paraId="69110E78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E64F1A7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760BA9C0" w14:textId="77777777" w:rsidTr="00E6582A">
        <w:tc>
          <w:tcPr>
            <w:tcW w:w="553" w:type="dxa"/>
          </w:tcPr>
          <w:p w14:paraId="7887AEF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86" w:type="dxa"/>
          </w:tcPr>
          <w:p w14:paraId="47406F50" w14:textId="77777777" w:rsidR="00D63052" w:rsidRDefault="00D63052" w:rsidP="008721E6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627D62">
              <w:rPr>
                <w:rFonts w:ascii="Times New Roman" w:hAnsi="Times New Roman"/>
                <w:sz w:val="28"/>
                <w:szCs w:val="28"/>
              </w:rPr>
              <w:t>чальник відділу житлово</w:t>
            </w:r>
            <w:r w:rsidRPr="00627D62">
              <w:rPr>
                <w:rFonts w:ascii="Times New Roman" w:hAnsi="Times New Roman"/>
                <w:sz w:val="28"/>
                <w:szCs w:val="28"/>
              </w:rPr>
              <w:noBreakHyphen/>
            </w:r>
          </w:p>
          <w:p w14:paraId="6EF80105" w14:textId="7772155D" w:rsidR="00435175" w:rsidRPr="00435175" w:rsidRDefault="00D63052" w:rsidP="008721E6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627D62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  </w:t>
            </w:r>
            <w:r w:rsidRPr="00627D62">
              <w:rPr>
                <w:rFonts w:ascii="Times New Roman" w:hAnsi="Times New Roman"/>
                <w:sz w:val="28"/>
                <w:szCs w:val="28"/>
              </w:rPr>
              <w:t>інфраструктури управління житлово-комунального господарства та благоустрою Бучанської міської ради</w:t>
            </w:r>
          </w:p>
        </w:tc>
        <w:tc>
          <w:tcPr>
            <w:tcW w:w="2635" w:type="dxa"/>
          </w:tcPr>
          <w:p w14:paraId="3B4BFFDF" w14:textId="6C0616CD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627D62">
              <w:rPr>
                <w:rFonts w:ascii="Times New Roman" w:hAnsi="Times New Roman"/>
                <w:sz w:val="28"/>
                <w:szCs w:val="28"/>
              </w:rPr>
              <w:t>Ірина</w:t>
            </w:r>
            <w:r>
              <w:rPr>
                <w:rFonts w:ascii="Times New Roman" w:hAnsi="Times New Roman"/>
                <w:sz w:val="28"/>
                <w:szCs w:val="28"/>
              </w:rPr>
              <w:t> КОНЧАКІВСЬКА</w:t>
            </w:r>
          </w:p>
        </w:tc>
        <w:tc>
          <w:tcPr>
            <w:tcW w:w="1366" w:type="dxa"/>
          </w:tcPr>
          <w:p w14:paraId="6DA3ECF2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4C5DF1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2AA49DB3" w14:textId="77777777" w:rsidTr="00E6582A">
        <w:tc>
          <w:tcPr>
            <w:tcW w:w="553" w:type="dxa"/>
          </w:tcPr>
          <w:p w14:paraId="387C206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86" w:type="dxa"/>
          </w:tcPr>
          <w:p w14:paraId="0CF356B3" w14:textId="5ED0BB7E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 xml:space="preserve">начальник відділу містобудування та архітектури </w:t>
            </w:r>
            <w:proofErr w:type="spellStart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управління</w:t>
            </w:r>
            <w:proofErr w:type="spellEnd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містобудування</w:t>
            </w:r>
            <w:proofErr w:type="spellEnd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архітектури</w:t>
            </w:r>
            <w:proofErr w:type="spellEnd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6AA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відносин</w:t>
            </w:r>
            <w:proofErr w:type="spellEnd"/>
            <w:r w:rsidRPr="00E86AA5">
              <w:rPr>
                <w:rFonts w:ascii="Times New Roman" w:hAnsi="Times New Roman"/>
                <w:sz w:val="28"/>
                <w:szCs w:val="28"/>
              </w:rPr>
              <w:t xml:space="preserve"> Бучанської міської ради</w:t>
            </w:r>
          </w:p>
        </w:tc>
        <w:tc>
          <w:tcPr>
            <w:tcW w:w="2635" w:type="dxa"/>
          </w:tcPr>
          <w:p w14:paraId="6E51D79B" w14:textId="75B4FC83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Вадим НАУМОВ</w:t>
            </w:r>
          </w:p>
        </w:tc>
        <w:tc>
          <w:tcPr>
            <w:tcW w:w="1366" w:type="dxa"/>
          </w:tcPr>
          <w:p w14:paraId="54C9598E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B7D8D5A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1549A3B6" w14:textId="77777777" w:rsidTr="00E6582A">
        <w:tc>
          <w:tcPr>
            <w:tcW w:w="553" w:type="dxa"/>
          </w:tcPr>
          <w:p w14:paraId="08429401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86" w:type="dxa"/>
          </w:tcPr>
          <w:p w14:paraId="7D3491C6" w14:textId="62ECE8FD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E86AA5">
              <w:rPr>
                <w:rFonts w:ascii="Times New Roman" w:hAnsi="Times New Roman"/>
                <w:bCs/>
                <w:sz w:val="28"/>
                <w:szCs w:val="28"/>
              </w:rPr>
              <w:t xml:space="preserve">Відділу освіти 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>Бучанської міської ради</w:t>
            </w:r>
          </w:p>
        </w:tc>
        <w:tc>
          <w:tcPr>
            <w:tcW w:w="2635" w:type="dxa"/>
          </w:tcPr>
          <w:p w14:paraId="64C94799" w14:textId="0934C55D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Олег ЦИМБАЛ</w:t>
            </w:r>
          </w:p>
        </w:tc>
        <w:tc>
          <w:tcPr>
            <w:tcW w:w="1366" w:type="dxa"/>
          </w:tcPr>
          <w:p w14:paraId="18CC9D5D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7CBDB805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4B2B4BBC" w14:textId="77777777" w:rsidTr="00E6582A">
        <w:tc>
          <w:tcPr>
            <w:tcW w:w="553" w:type="dxa"/>
          </w:tcPr>
          <w:p w14:paraId="451A356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86" w:type="dxa"/>
          </w:tcPr>
          <w:p w14:paraId="197F009E" w14:textId="629F0905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 В</w:t>
            </w:r>
            <w:r w:rsidRPr="00E86AA5">
              <w:rPr>
                <w:rFonts w:ascii="Times New Roman" w:hAnsi="Times New Roman"/>
                <w:bCs/>
                <w:sz w:val="28"/>
                <w:szCs w:val="28"/>
              </w:rPr>
              <w:t xml:space="preserve">ідділу молоді та спорту 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>Бучанської міської ради</w:t>
            </w:r>
          </w:p>
        </w:tc>
        <w:tc>
          <w:tcPr>
            <w:tcW w:w="2635" w:type="dxa"/>
          </w:tcPr>
          <w:p w14:paraId="38476539" w14:textId="0E50E0E5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Дарина ЩИПАКІНА</w:t>
            </w:r>
          </w:p>
        </w:tc>
        <w:tc>
          <w:tcPr>
            <w:tcW w:w="1366" w:type="dxa"/>
          </w:tcPr>
          <w:p w14:paraId="2602FB8C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B78FA68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5F5C6DEC" w14:textId="77777777" w:rsidTr="00E6582A">
        <w:tc>
          <w:tcPr>
            <w:tcW w:w="553" w:type="dxa"/>
          </w:tcPr>
          <w:p w14:paraId="570550F9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386" w:type="dxa"/>
          </w:tcPr>
          <w:p w14:paraId="02004CF5" w14:textId="48D25F5E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2635" w:type="dxa"/>
          </w:tcPr>
          <w:p w14:paraId="60950714" w14:textId="1177D791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Наталія ПІВЧУК</w:t>
            </w:r>
          </w:p>
        </w:tc>
        <w:tc>
          <w:tcPr>
            <w:tcW w:w="1366" w:type="dxa"/>
          </w:tcPr>
          <w:p w14:paraId="503D6D5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F97D893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7F3B9A21" w14:textId="77777777" w:rsidTr="00E6582A">
        <w:tc>
          <w:tcPr>
            <w:tcW w:w="553" w:type="dxa"/>
          </w:tcPr>
          <w:p w14:paraId="77F1CD80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386" w:type="dxa"/>
          </w:tcPr>
          <w:p w14:paraId="12658E61" w14:textId="6CE2CFAD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 Управління соціальної політики Бучанської міської ради</w:t>
            </w:r>
          </w:p>
        </w:tc>
        <w:tc>
          <w:tcPr>
            <w:tcW w:w="2635" w:type="dxa"/>
          </w:tcPr>
          <w:p w14:paraId="5D13E1D9" w14:textId="75E7E3F4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Ірина ПАСІЧНА</w:t>
            </w:r>
          </w:p>
        </w:tc>
        <w:tc>
          <w:tcPr>
            <w:tcW w:w="1366" w:type="dxa"/>
          </w:tcPr>
          <w:p w14:paraId="5ECC2E07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A0EA778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5175" w:rsidRPr="00435175" w14:paraId="0E160F96" w14:textId="77777777" w:rsidTr="00E6582A">
        <w:tc>
          <w:tcPr>
            <w:tcW w:w="553" w:type="dxa"/>
          </w:tcPr>
          <w:p w14:paraId="2C94E7A4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435175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386" w:type="dxa"/>
          </w:tcPr>
          <w:p w14:paraId="67873799" w14:textId="39ED6C21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начальник відділу з питань управління комунальною власністю</w:t>
            </w:r>
            <w:r w:rsidRPr="00E86AA5">
              <w:rPr>
                <w:rFonts w:ascii="Times New Roman" w:hAnsi="Times New Roman"/>
                <w:bCs/>
                <w:sz w:val="28"/>
                <w:szCs w:val="28"/>
              </w:rPr>
              <w:t xml:space="preserve"> управління юридично-кадрової роботи</w:t>
            </w:r>
            <w:r w:rsidRPr="00E86AA5">
              <w:rPr>
                <w:rFonts w:ascii="Times New Roman" w:hAnsi="Times New Roman"/>
                <w:sz w:val="28"/>
                <w:szCs w:val="28"/>
              </w:rPr>
              <w:t xml:space="preserve"> Бучанської міської ради</w:t>
            </w:r>
          </w:p>
        </w:tc>
        <w:tc>
          <w:tcPr>
            <w:tcW w:w="2635" w:type="dxa"/>
          </w:tcPr>
          <w:p w14:paraId="496CCB30" w14:textId="1AA8BC7C" w:rsidR="00435175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Ігор ЦИМБАЛ</w:t>
            </w:r>
          </w:p>
        </w:tc>
        <w:tc>
          <w:tcPr>
            <w:tcW w:w="1366" w:type="dxa"/>
          </w:tcPr>
          <w:p w14:paraId="6DBBCBC6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88554E1" w14:textId="77777777" w:rsidR="00435175" w:rsidRPr="00435175" w:rsidRDefault="00435175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1E6" w:rsidRPr="00435175" w14:paraId="4F147B30" w14:textId="77777777" w:rsidTr="00E6582A">
        <w:tc>
          <w:tcPr>
            <w:tcW w:w="553" w:type="dxa"/>
          </w:tcPr>
          <w:p w14:paraId="417B64CA" w14:textId="59DAAEAB" w:rsidR="008721E6" w:rsidRPr="001553BA" w:rsidRDefault="001553BA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86" w:type="dxa"/>
          </w:tcPr>
          <w:p w14:paraId="35D66390" w14:textId="06E79919" w:rsidR="008721E6" w:rsidRPr="00E86AA5" w:rsidRDefault="001553BA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proofErr w:type="spellStart"/>
            <w:r w:rsidRPr="00E86AA5">
              <w:rPr>
                <w:rFonts w:ascii="Times New Roman" w:hAnsi="Times New Roman"/>
                <w:sz w:val="28"/>
                <w:szCs w:val="28"/>
              </w:rPr>
              <w:t>закупівель</w:t>
            </w:r>
            <w:proofErr w:type="spellEnd"/>
            <w:r w:rsidRPr="00E86AA5">
              <w:rPr>
                <w:rFonts w:ascii="Times New Roman" w:hAnsi="Times New Roman"/>
                <w:sz w:val="28"/>
                <w:szCs w:val="28"/>
              </w:rPr>
              <w:t xml:space="preserve"> та моніторинг цін Бучанської міської ради</w:t>
            </w:r>
          </w:p>
        </w:tc>
        <w:tc>
          <w:tcPr>
            <w:tcW w:w="2635" w:type="dxa"/>
          </w:tcPr>
          <w:p w14:paraId="7CB65E68" w14:textId="34F0DADE" w:rsidR="008721E6" w:rsidRPr="00E86AA5" w:rsidRDefault="001553BA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  <w:r w:rsidRPr="00E86AA5">
              <w:rPr>
                <w:rFonts w:ascii="Times New Roman" w:hAnsi="Times New Roman"/>
                <w:sz w:val="28"/>
                <w:szCs w:val="28"/>
              </w:rPr>
              <w:t>Вікторія ГЕРГЕЛЬ</w:t>
            </w:r>
          </w:p>
        </w:tc>
        <w:tc>
          <w:tcPr>
            <w:tcW w:w="1366" w:type="dxa"/>
          </w:tcPr>
          <w:p w14:paraId="7B50A67A" w14:textId="77777777" w:rsidR="008721E6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600F8955" w14:textId="77777777" w:rsidR="008721E6" w:rsidRPr="00435175" w:rsidRDefault="008721E6" w:rsidP="00E6582A">
            <w:pPr>
              <w:tabs>
                <w:tab w:val="left" w:pos="1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60AAC8" w14:textId="77777777" w:rsidR="00435175" w:rsidRPr="00435175" w:rsidRDefault="00435175" w:rsidP="00435175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14:paraId="2E01A7BB" w14:textId="77777777" w:rsidR="00435175" w:rsidRDefault="00435175" w:rsidP="00CF170C">
      <w:pPr>
        <w:spacing w:after="0"/>
      </w:pPr>
    </w:p>
    <w:sectPr w:rsidR="00435175" w:rsidSect="00C6590D">
      <w:pgSz w:w="11906" w:h="16838"/>
      <w:pgMar w:top="850" w:right="849" w:bottom="1134" w:left="1417" w:header="708" w:footer="708" w:gutter="0"/>
      <w:cols w:space="708"/>
      <w:docGrid w:linePitch="360"/>
      <w:sectPrChange w:id="1" w:author="User" w:date="2025-12-29T11:00:00Z">
        <w:sectPr w:rsidR="00435175" w:rsidSect="00C6590D">
          <w:pgMar w:top="850" w:right="850" w:bottom="850" w:left="1417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4424"/>
    <w:multiLevelType w:val="hybridMultilevel"/>
    <w:tmpl w:val="DD685FB6"/>
    <w:lvl w:ilvl="0" w:tplc="09B25F78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06D0D"/>
    <w:multiLevelType w:val="hybridMultilevel"/>
    <w:tmpl w:val="833AE4DC"/>
    <w:lvl w:ilvl="0" w:tplc="C1B86C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701843"/>
    <w:multiLevelType w:val="hybridMultilevel"/>
    <w:tmpl w:val="2298A728"/>
    <w:lvl w:ilvl="0" w:tplc="F5FED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3D085F"/>
    <w:multiLevelType w:val="hybridMultilevel"/>
    <w:tmpl w:val="91B0A502"/>
    <w:lvl w:ilvl="0" w:tplc="66380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F28293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B0B5B"/>
    <w:multiLevelType w:val="hybridMultilevel"/>
    <w:tmpl w:val="22D6C0C4"/>
    <w:lvl w:ilvl="0" w:tplc="BC5CB93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E7209E2"/>
    <w:multiLevelType w:val="multilevel"/>
    <w:tmpl w:val="821E1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709"/>
    <w:rsid w:val="00000E6B"/>
    <w:rsid w:val="00034DA5"/>
    <w:rsid w:val="00055F9C"/>
    <w:rsid w:val="000A6A3A"/>
    <w:rsid w:val="000C2322"/>
    <w:rsid w:val="000E3D9B"/>
    <w:rsid w:val="000E5ADB"/>
    <w:rsid w:val="00107063"/>
    <w:rsid w:val="00112723"/>
    <w:rsid w:val="001311DF"/>
    <w:rsid w:val="00146E11"/>
    <w:rsid w:val="001553BA"/>
    <w:rsid w:val="001969E7"/>
    <w:rsid w:val="001A6863"/>
    <w:rsid w:val="001B22A7"/>
    <w:rsid w:val="001D1AA9"/>
    <w:rsid w:val="00223D69"/>
    <w:rsid w:val="002768E6"/>
    <w:rsid w:val="002A7EC3"/>
    <w:rsid w:val="002D59EB"/>
    <w:rsid w:val="002F281C"/>
    <w:rsid w:val="00304B1A"/>
    <w:rsid w:val="00315326"/>
    <w:rsid w:val="00333700"/>
    <w:rsid w:val="00343719"/>
    <w:rsid w:val="00372FD5"/>
    <w:rsid w:val="00390550"/>
    <w:rsid w:val="00390CEC"/>
    <w:rsid w:val="00391EFE"/>
    <w:rsid w:val="003930CD"/>
    <w:rsid w:val="003B2F37"/>
    <w:rsid w:val="003D78F4"/>
    <w:rsid w:val="003F5CDF"/>
    <w:rsid w:val="00403025"/>
    <w:rsid w:val="0041712F"/>
    <w:rsid w:val="00421F8D"/>
    <w:rsid w:val="00427364"/>
    <w:rsid w:val="00432E11"/>
    <w:rsid w:val="00435175"/>
    <w:rsid w:val="00455BD1"/>
    <w:rsid w:val="004C4D27"/>
    <w:rsid w:val="004D521B"/>
    <w:rsid w:val="005102F8"/>
    <w:rsid w:val="00523860"/>
    <w:rsid w:val="00581C06"/>
    <w:rsid w:val="00586D0E"/>
    <w:rsid w:val="00597DA0"/>
    <w:rsid w:val="005A0C25"/>
    <w:rsid w:val="005B0553"/>
    <w:rsid w:val="005B7353"/>
    <w:rsid w:val="00610EFB"/>
    <w:rsid w:val="00616E7F"/>
    <w:rsid w:val="00627D62"/>
    <w:rsid w:val="006318C3"/>
    <w:rsid w:val="00635709"/>
    <w:rsid w:val="00652AD6"/>
    <w:rsid w:val="00675066"/>
    <w:rsid w:val="00707B48"/>
    <w:rsid w:val="007329B9"/>
    <w:rsid w:val="0077246B"/>
    <w:rsid w:val="0078101D"/>
    <w:rsid w:val="00785220"/>
    <w:rsid w:val="00792608"/>
    <w:rsid w:val="00854C80"/>
    <w:rsid w:val="008721E6"/>
    <w:rsid w:val="00895DEC"/>
    <w:rsid w:val="008D79BE"/>
    <w:rsid w:val="008F672A"/>
    <w:rsid w:val="0093676D"/>
    <w:rsid w:val="0095176B"/>
    <w:rsid w:val="00985659"/>
    <w:rsid w:val="009D5F31"/>
    <w:rsid w:val="00A100BF"/>
    <w:rsid w:val="00A25F5E"/>
    <w:rsid w:val="00A652D1"/>
    <w:rsid w:val="00A71D21"/>
    <w:rsid w:val="00A77DEA"/>
    <w:rsid w:val="00A85153"/>
    <w:rsid w:val="00A857B5"/>
    <w:rsid w:val="00AB3C1A"/>
    <w:rsid w:val="00AC0A40"/>
    <w:rsid w:val="00B447B3"/>
    <w:rsid w:val="00B80A51"/>
    <w:rsid w:val="00B86B65"/>
    <w:rsid w:val="00B97E9E"/>
    <w:rsid w:val="00BD2ECD"/>
    <w:rsid w:val="00BD4D8C"/>
    <w:rsid w:val="00C4063F"/>
    <w:rsid w:val="00C6590D"/>
    <w:rsid w:val="00C67ABA"/>
    <w:rsid w:val="00CC348D"/>
    <w:rsid w:val="00CD153E"/>
    <w:rsid w:val="00CE0765"/>
    <w:rsid w:val="00CF170C"/>
    <w:rsid w:val="00CF5371"/>
    <w:rsid w:val="00D05BDF"/>
    <w:rsid w:val="00D060F7"/>
    <w:rsid w:val="00D63052"/>
    <w:rsid w:val="00D6499D"/>
    <w:rsid w:val="00DA00EE"/>
    <w:rsid w:val="00DA1F8C"/>
    <w:rsid w:val="00E00E97"/>
    <w:rsid w:val="00E10485"/>
    <w:rsid w:val="00E35B0A"/>
    <w:rsid w:val="00E5117D"/>
    <w:rsid w:val="00E86AA5"/>
    <w:rsid w:val="00EB1358"/>
    <w:rsid w:val="00F634FB"/>
    <w:rsid w:val="00F66F92"/>
    <w:rsid w:val="00F71489"/>
    <w:rsid w:val="00F945CE"/>
    <w:rsid w:val="00F95183"/>
    <w:rsid w:val="00FE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1FA9"/>
  <w15:chartTrackingRefBased/>
  <w15:docId w15:val="{961FB44F-BB09-4E6F-985A-182BE9B2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70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character" w:customStyle="1" w:styleId="rvts9">
    <w:name w:val="rvts9"/>
    <w:basedOn w:val="a0"/>
    <w:rsid w:val="001D1AA9"/>
  </w:style>
  <w:style w:type="character" w:customStyle="1" w:styleId="rvts37">
    <w:name w:val="rvts37"/>
    <w:basedOn w:val="a0"/>
    <w:rsid w:val="001D1AA9"/>
  </w:style>
  <w:style w:type="paragraph" w:styleId="a4">
    <w:name w:val="Balloon Text"/>
    <w:basedOn w:val="a"/>
    <w:link w:val="a5"/>
    <w:uiPriority w:val="99"/>
    <w:semiHidden/>
    <w:unhideWhenUsed/>
    <w:rsid w:val="00000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0E6B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435175"/>
    <w:pPr>
      <w:spacing w:after="0" w:line="240" w:lineRule="auto"/>
    </w:pPr>
    <w:rPr>
      <w:rFonts w:ascii="Calibri" w:eastAsia="Calibri" w:hAnsi="Calibri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9592</Words>
  <Characters>5469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2026-02-03T09:44:00Z</cp:lastPrinted>
  <dcterms:created xsi:type="dcterms:W3CDTF">2026-01-07T14:41:00Z</dcterms:created>
  <dcterms:modified xsi:type="dcterms:W3CDTF">2026-02-03T09:48:00Z</dcterms:modified>
</cp:coreProperties>
</file>